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</w:p>
    <w:bookmarkStart w:id="30" w:name="Xfbcfce6c2d817a70a40ce345ac4f84154523158"/>
    <w:p>
      <w:pPr>
        <w:pStyle w:val="Heading1"/>
      </w:pPr>
      <w:r>
        <w:t xml:space="preserve">The Role and Evolution of the Graphic Designer in Kazakhstan Almaty: A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Type:</w:t>
      </w:r>
      <w:r>
        <w:t xml:space="preserve"> </w:t>
      </w:r>
      <w:r>
        <w:t xml:space="preserve">Research Paper</w:t>
      </w:r>
      <w:r>
        <w:br/>
      </w:r>
      <w:r>
        <w:rPr>
          <w:bCs/>
          <w:b/>
        </w:rPr>
        <w:t xml:space="preserve">Subject:</w:t>
      </w:r>
      <w:r>
        <w:t xml:space="preserve">A study on the professional landscape of visual communication within the cultural and economic hub of Kazakhstan Almaty.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research paper explores the multifaceted role of the</w:t>
      </w:r>
      <w:r>
        <w:t xml:space="preserve"> 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definition of a</w:t>
      </w:r>
      <w:r>
        <w:t xml:space="preserve"> </w:t>
      </w:r>
    </w:p>
    <w:p>
      <w:pPr>
        <w:pStyle w:val="BodyText"/>
      </w:pPr>
      <w:r>
        <w:t xml:space="preserve">The objective of this research is to analyze how local designers integrate Western design principles with Eastern symbolism. It investigates the impact of rapid urbanization in</w:t>
      </w:r>
      <w:r>
        <w:t xml:space="preserve"> </w:t>
      </w:r>
    </w:p>
    <w:bookmarkEnd w:id="21"/>
    <w:bookmarkStart w:id="22" w:name="X03496ad024b32dc1100fa33d3377d1226182d1d"/>
    <w:p>
      <w:pPr>
        <w:pStyle w:val="Heading2"/>
      </w:pPr>
      <w:r>
        <w:t xml:space="preserve">2. The Historical Context: From Soviet Modernism to Digital Renaissance</w:t>
      </w:r>
    </w:p>
    <w:p>
      <w:pPr>
        <w:pStyle w:val="FirstParagraph"/>
      </w:pPr>
      <w:r>
        <w:t xml:space="preserve">To understand the current state of design in</w:t>
      </w:r>
      <w:r>
        <w:t xml:space="preserve"> </w:t>
      </w:r>
    </w:p>
    <w:p>
      <w:pPr>
        <w:pStyle w:val="BodyText"/>
      </w:pPr>
      <w:r>
        <w:t xml:space="preserve">Since independence in 1991,</w:t>
      </w:r>
      <w:r>
        <w:t xml:space="preserve"> </w:t>
      </w:r>
    </w:p>
    <w:bookmarkEnd w:id="22"/>
    <w:bookmarkStart w:id="25" w:name="X227beacbc2376ded9cd5f0bbec5393c1c9340e7"/>
    <w:p>
      <w:pPr>
        <w:pStyle w:val="Heading2"/>
      </w:pPr>
      <w:r>
        <w:t xml:space="preserve">3. The Contemporary Graphic Designer in Kazakhstan Almaty</w:t>
      </w:r>
    </w:p>
    <w:p>
      <w:pPr>
        <w:pStyle w:val="FirstParagraph"/>
      </w:pPr>
      <w:r>
        <w:t xml:space="preserve">In the current digital economy of</w:t>
      </w:r>
      <w:r>
        <w:t xml:space="preserve"> </w:t>
      </w:r>
    </w:p>
    <w:bookmarkStart w:id="23" w:name="cultural-hybridity-as-a-design-strength"/>
    <w:p>
      <w:pPr>
        <w:pStyle w:val="Heading3"/>
      </w:pPr>
      <w:r>
        <w:t xml:space="preserve">3.1 Cultural Hybridity as a Design Strength</w:t>
      </w:r>
    </w:p>
    <w:p>
      <w:pPr>
        <w:pStyle w:val="FirstParagraph"/>
      </w:pPr>
      <w:r>
        <w:t xml:space="preserve">The most successful</w:t>
      </w:r>
      <w:r>
        <w:t xml:space="preserve"> </w:t>
      </w:r>
    </w:p>
    <w:p>
      <w:pPr>
        <w:pStyle w:val="BodyText"/>
      </w:pPr>
      <w:r>
        <w:t xml:space="preserve">This duality is critical. A</w:t>
      </w:r>
      <w:r>
        <w:t xml:space="preserve"> </w:t>
      </w:r>
    </w:p>
    <w:bookmarkEnd w:id="23"/>
    <w:bookmarkStart w:id="24" w:name="Xfbc4e8fa4c4e78365c1a2162aa79c0a259496b1"/>
    <w:p>
      <w:pPr>
        <w:pStyle w:val="Heading3"/>
      </w:pPr>
      <w:r>
        <w:t xml:space="preserve">3.2 The Impact of Digitalization and Tech Startups</w:t>
      </w:r>
    </w:p>
    <w:p>
      <w:pPr>
        <w:pStyle w:val="FirstParagraph"/>
      </w:pPr>
    </w:p>
    <w:p>
      <w:pPr>
        <w:pStyle w:val="BodyText"/>
      </w:pPr>
      <w:r>
        <w:t xml:space="preserve">In this sector, a</w:t>
      </w:r>
      <w:r>
        <w:t xml:space="preserve"> </w:t>
      </w:r>
    </w:p>
    <w:bookmarkEnd w:id="24"/>
    <w:bookmarkEnd w:id="25"/>
    <w:bookmarkStart w:id="26" w:name="Xeb34c0af77f8f2a1cce8dc91a78cd8d8f316208"/>
    <w:p>
      <w:pPr>
        <w:pStyle w:val="Heading2"/>
      </w:pPr>
      <w:r>
        <w:t xml:space="preserve">4. Economic Impact of Design in Kazakhstan Almaty</w:t>
      </w:r>
    </w:p>
    <w:p>
      <w:pPr>
        <w:pStyle w:val="FirstParagraph"/>
      </w:pPr>
      <w:r>
        <w:t xml:space="preserve">The economic contribution of the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Tourism:</w:t>
      </w:r>
      <w:r>
        <w:t xml:space="preserve"> </w:t>
      </w:r>
      <w:r>
        <w:t xml:space="preserve">As Almaty positions itself as a gateway to the Tian Shan mountains and Central Asian history, visual storytelling is paramount.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Retail and Hospitality:</w:t>
      </w:r>
      <w:r>
        <w:t xml:space="preserve"> </w:t>
      </w:r>
      <w:r>
        <w:t xml:space="preserve">The boom in cafes, restaurants, and boutiques in districts like Central Park or Dostyk Avenue relies heavily on interior branding. A</w:t>
      </w:r>
    </w:p>
    <w:bookmarkEnd w:id="26"/>
    <w:bookmarkStart w:id="27" w:name="challenges-and-future-outlook"/>
    <w:p>
      <w:pPr>
        <w:pStyle w:val="Heading2"/>
      </w:pPr>
      <w:r>
        <w:t xml:space="preserve">5. Challenges and Future Outlook</w:t>
      </w:r>
    </w:p>
    <w:p>
      <w:pPr>
        <w:pStyle w:val="FirstParagraph"/>
      </w:pPr>
      <w:r>
        <w:t xml:space="preserve">Furthermore, the global rise of Artificial Intelligence (AI) in graphic generation poses both a threat and an opportunity. A</w:t>
      </w:r>
      <w:r>
        <w:t xml:space="preserve"> 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</w:p>
    <w:p>
      <w:pPr>
        <w:pStyle w:val="BodyText"/>
      </w:pPr>
      <w:r>
        <w:t xml:space="preserve">For stakeholders in</w:t>
      </w:r>
      <w:r>
        <w:t xml:space="preserve"> </w:t>
      </w:r>
      <w:r>
        <w:rPr>
          <w:iCs/>
          <w:i/>
        </w:rPr>
        <w:t xml:space="preserve">, investing in professional graphic design is not merely an aesthetic choice but a strategic imperative. The ability of the local</w:t>
      </w:r>
      <w:r>
        <w:rPr>
          <w:iCs/>
          <w:i/>
        </w:rPr>
        <w:t xml:space="preserve"> 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2"/>
        </w:numPr>
        <w:pStyle w:val="Compact"/>
      </w:pPr>
      <w:r>
        <w:t xml:space="preserve">Kazakhstan National Agency for Knowledge Management. (2023). *Creative Industries Report: State and Prospects*. Astana.</w:t>
      </w:r>
    </w:p>
    <w:p>
      <w:pPr>
        <w:numPr>
          <w:ilvl w:val="0"/>
          <w:numId w:val="1002"/>
        </w:numPr>
        <w:pStyle w:val="Compact"/>
      </w:pPr>
      <w:r>
        <w:t xml:space="preserve">Rodionova, E. (2018). *Post-Soviet Visual Culture: Identity and Modernity in Central Asia*. London: Routledge.</w:t>
      </w:r>
    </w:p>
    <w:p>
      <w:pPr>
        <w:numPr>
          <w:ilvl w:val="0"/>
          <w:numId w:val="1002"/>
        </w:numPr>
        <w:pStyle w:val="Compact"/>
      </w:pPr>
      <w:r>
        <w:t xml:space="preserve">KazStat. (2023). *Digital Economy Indicators in the Almaty Region*. National Statistical Bureau of Kazakhstan.</w:t>
      </w:r>
    </w:p>
    <w:p>
      <w:pPr>
        <w:numPr>
          <w:ilvl w:val="0"/>
          <w:numId w:val="1002"/>
        </w:numPr>
        <w:pStyle w:val="Compact"/>
      </w:pPr>
      <w:r>
        <w:t xml:space="preserve">Ahmetova, K. (2021). "Branding the New Kazakhstan: The Role of Visual Identity in Nation Building." *Journal of Central Asian Studies*, 45(3), 112-130.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Graphic Designer in Kazakhstan Almaty: A Strategic Analysis</dc:title>
  <dc:creator/>
  <dc:language>en</dc:language>
  <cp:keywords/>
  <dcterms:created xsi:type="dcterms:W3CDTF">2026-07-29T16:21:31Z</dcterms:created>
  <dcterms:modified xsi:type="dcterms:W3CDTF">2026-07-29T16:21:31Z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