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Kenya: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Nairobi</w:t>
      </w:r>
      <w:r>
        <w:t xml:space="preserve"> </w:t>
      </w:r>
      <w:r>
        <w:t xml:space="preserve">Professionals</w:t>
      </w:r>
    </w:p>
    <w:bookmarkStart w:id="32" w:name="X8f17f5496dc6bcaf163b0a86e770112a2f9ad98"/>
    <w:p>
      <w:pPr>
        <w:pStyle w:val="Heading1"/>
      </w:pPr>
      <w:r>
        <w:t xml:space="preserve">The Evolution and Economic Impact of Graphic Design in Kenya: A Strategic Analysis for Nairobi Professionals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Kenya, specifically the capital city of Nairobi</w:t>
      </w:r>
    </w:p>
    <w:bookmarkStart w:id="20" w:name="abstract"/>
    <w:p>
      <w:pPr>
        <w:pStyle w:val="Heading3"/>
      </w:pPr>
      <w:r>
        <w:t xml:space="preserve">Abstract</w:t>
      </w:r>
    </w:p>
    <w:p>
      <w:pPr>
        <w:pStyle w:val="FirstParagraph"/>
      </w:pPr>
      <w:r>
        <w:t xml:space="preserve">This research paper explores the dynamic landscape of the graphic design industry within Nairobi, Kenya. As East Africa’s economic hub, Nairobi has witnessed a significant transformation in how visual communication is utilized for branding, marketing, and digital engagement. This document analyzes the historical context of graphic design in Kenya, examines current market trends driven by technological advancements and mobile connectivity (M-Pesa ecosystem), identifies the challenges faced by local designers such as intellectual property rights issues and infrastructure limitations, and outlines future opportunities for growth. The paper argues that for a Graphic Designer operating in Nairobi today, success requires not only artistic proficiency but also digital literacy, entrepreneurial skills, and a deep understanding of the local cultural context.</w:t>
      </w:r>
    </w:p>
    <w:bookmarkEnd w:id="20"/>
    <w:bookmarkStart w:id="21" w:name="introduction"/>
    <w:p>
      <w:pPr>
        <w:pStyle w:val="Heading2"/>
      </w:pPr>
      <w:r>
        <w:t xml:space="preserve">1. Introduction</w:t>
      </w:r>
    </w:p>
    <w:p>
      <w:pPr>
        <w:pStyle w:val="FirstParagraph"/>
      </w:pPr>
      <w:r>
        <w:t xml:space="preserve">In the contemporary global economy, visual communication is no longer a supplementary service but a core component of business strategy. For any Graphic Designer seeking to thrive in Nairobi, Kenya, understanding the local market dynamics is paramount. Nairobi serves as the beating heart of East Africa’s creative industry, often referred to as "Silicon Savannah" due to its booming tech sector. This research paper aims to dissect the role of graphic design within this specific geographic and economic context. It posits that while global trends influence design aesthetics in Kenya, local cultural nuances and digital infrastructure peculiarities dictate the practical application of these skills. The objective is to provide a comprehensive overview for students, practitioners, and policymakers interested in the creative economy of Nairobi.</w:t>
      </w:r>
    </w:p>
    <w:bookmarkEnd w:id="21"/>
    <w:bookmarkStart w:id="22" w:name="historical-context-and-development"/>
    <w:p>
      <w:pPr>
        <w:pStyle w:val="Heading2"/>
      </w:pPr>
      <w:r>
        <w:t xml:space="preserve">2. Historical Context and Development</w:t>
      </w:r>
    </w:p>
    <w:p>
      <w:pPr>
        <w:pStyle w:val="FirstParagraph"/>
      </w:pPr>
      <w:r>
        <w:t xml:space="preserve">The trajectory of graphic design in Kenya mirrors the country’s broader socio-economic history. In the post-independence era (post-1963), visual communication was largely state-driven, focused on national unity and propaganda. However, it was not until the liberalization of the economy in the 1990s that a vibrant private sector for design emerged. Early Graphic Designers in Nairobi relied heavily on traditional print media, serving newspapers like</w:t>
      </w:r>
      <w:r>
        <w:t xml:space="preserve"> </w:t>
      </w:r>
      <w:r>
        <w:rPr>
          <w:iCs/>
          <w:i/>
        </w:rPr>
        <w:t xml:space="preserve">The Nation</w:t>
      </w:r>
      <w:r>
        <w:t xml:space="preserve"> </w:t>
      </w:r>
      <w:r>
        <w:t xml:space="preserve">and</w:t>
      </w:r>
      <w:r>
        <w:t xml:space="preserve"> </w:t>
      </w:r>
      <w:r>
        <w:rPr>
          <w:iCs/>
          <w:i/>
        </w:rPr>
        <w:t xml:space="preserve">The Standard</w:t>
      </w:r>
      <w:r>
        <w:t xml:space="preserve">, as well as corporate entities needing annual reports and branding materials.</w:t>
      </w:r>
    </w:p>
    <w:p>
      <w:pPr>
        <w:pStyle w:val="BodyText"/>
      </w:pPr>
      <w:r>
        <w:t xml:space="preserve">A pivotal moment occurred with the advent of desktop publishing software such as Adobe Photoshop and Illustrator in the late 1990s. This democratized design tools, allowing smaller studios in Nairobi to compete with international agencies. Today, the industry has evolved from pure print-centric work to a hybrid model encompassing web design, user experience (UX) design, and motion graphics. The rise of digital marketing firms in Nairobi has necessitated a shift in skill sets for Graphic Designers, emphasizing speed, adaptability, and multi-platform consistency.</w:t>
      </w:r>
    </w:p>
    <w:bookmarkEnd w:id="22"/>
    <w:bookmarkStart w:id="26" w:name="the-nairobi-market-landscape"/>
    <w:p>
      <w:pPr>
        <w:pStyle w:val="Heading2"/>
      </w:pPr>
      <w:r>
        <w:t xml:space="preserve">3. The Nairobi Market Landscape</w:t>
      </w:r>
    </w:p>
    <w:p>
      <w:pPr>
        <w:pStyle w:val="FirstParagraph"/>
      </w:pPr>
      <w:r>
        <w:t xml:space="preserve">Nairobi is home to a diverse range of employers for graphic designers, ranging from multinational corporations headquartered at the Upper Hill business district to agile startups in Westlands and Karen. The demand for design services is fueled by several key sectors:</w:t>
      </w:r>
    </w:p>
    <w:bookmarkStart w:id="23" w:name="the-financial-and-telco-sector"/>
    <w:p>
      <w:pPr>
        <w:pStyle w:val="Heading3"/>
      </w:pPr>
      <w:r>
        <w:t xml:space="preserve">3.1 The Financial and Telco Sector</w:t>
      </w:r>
    </w:p>
    <w:p>
      <w:pPr>
        <w:pStyle w:val="FirstParagraph"/>
      </w:pPr>
      <w:r>
        <w:t xml:space="preserve">Kenya’s financial technology sector, led by giants like Safaricom and M-Pesa, sets the standard for corporate branding in Africa. For a Graphic Designer in Nairobi, working with or for fintech companies requires an understanding of trust-building through visual identity. Designs must be clean, accessible to a broad demographic (including those with lower digital literacy), and culturally resonant. The success of mobile money platforms has created a high demand for UI/UX designers who can bridge the gap between complex financial services and simple visual interfaces.</w:t>
      </w:r>
    </w:p>
    <w:bookmarkEnd w:id="23"/>
    <w:bookmarkStart w:id="24" w:name="the-media-and-advertising-industry"/>
    <w:p>
      <w:pPr>
        <w:pStyle w:val="Heading3"/>
      </w:pPr>
      <w:r>
        <w:t xml:space="preserve">3.2 The Media and Advertising Industry</w:t>
      </w:r>
    </w:p>
    <w:p>
      <w:pPr>
        <w:pStyle w:val="FirstParagraph"/>
      </w:pPr>
      <w:r>
        <w:t xml:space="preserve">Nairobi’s advertising agencies are among the most sophisticated in Sub-Saharan Africa. They cater to both local Kenyan brands and international clients entering the East African market. Here, Graphic Designers must possess strong conceptual thinking abilities. The competition is fierce, requiring designers to stay abreast of global trends while ensuring that campaigns resonate with Kenyan humor, language (including Sheng), and cultural values.</w:t>
      </w:r>
    </w:p>
    <w:bookmarkEnd w:id="24"/>
    <w:bookmarkStart w:id="25" w:name="freelancing-and-the-gig-economy"/>
    <w:p>
      <w:pPr>
        <w:pStyle w:val="Heading3"/>
      </w:pPr>
      <w:r>
        <w:t xml:space="preserve">3.3 Freelancing and the Gig Economy</w:t>
      </w:r>
    </w:p>
    <w:p>
      <w:pPr>
        <w:pStyle w:val="FirstParagraph"/>
      </w:pPr>
      <w:r>
        <w:t xml:space="preserve">A significant portion of Graphic Designers in Nairobi operate as freelancers. Platforms like Upwork, Fiverr, and local networks such as LinkedIn have enabled designers to access global markets from their homes in Nairobi. This shift has been facilitated by improved internet infrastructure, though it remains inconsistent compared to global standards. Freelancers often specialize in niche areas such as logo design for small businesses or social media content creation for influencers.</w:t>
      </w:r>
    </w:p>
    <w:bookmarkEnd w:id="25"/>
    <w:bookmarkEnd w:id="26"/>
    <w:bookmarkStart w:id="27" w:name="challenges-facing-graphic-designers"/>
    <w:p>
      <w:pPr>
        <w:pStyle w:val="Heading2"/>
      </w:pPr>
      <w:r>
        <w:t xml:space="preserve">4. Challenges Facing Graphic Designers</w:t>
      </w:r>
    </w:p>
    <w:p>
      <w:pPr>
        <w:pStyle w:val="FirstParagraph"/>
      </w:pPr>
      <w:r>
        <w:t xml:space="preserve">Despite the growth opportunities, Graphic Designers in Nairobi face distinct challenges:</w:t>
      </w:r>
    </w:p>
    <w:p>
      <w:pPr>
        <w:pStyle w:val="BodyText"/>
      </w:pPr>
      <w:r>
        <w:rPr>
          <w:bCs/>
          <w:b/>
        </w:rPr>
        <w:t xml:space="preserve">a) Intellectual Property (IP) Enforcement:</w:t>
      </w:r>
      <w:r>
        <w:t xml:space="preserve"> Copyright infringement remains a prevalent issue in Kenya. Clients often request "free" work or copy designs from other agencies. While laws exist, enforcement is slow and costly for individual designers.</w:t>
      </w:r>
    </w:p>
    <w:p>
      <w:pPr>
        <w:pStyle w:val="BodyText"/>
      </w:pPr>
      <w:r>
        <w:rPr>
          <w:bCs/>
          <w:b/>
        </w:rPr>
        <w:t xml:space="preserve">b) Infrastructure Limitations:</w:t>
      </w:r>
      <w:r>
        <w:t xml:space="preserve"> Power outages (blackouts) and expensive internet data packages can disrupt workflow. Reliable power backup systems are often a necessary business expense for serious design studios in Nairobi.</w:t>
      </w:r>
    </w:p>
    <w:p>
      <w:pPr>
        <w:pStyle w:val="BodyText"/>
      </w:pPr>
      <w:r>
        <w:rPr>
          <w:bCs/>
          <w:b/>
        </w:rPr>
        <w:t xml:space="preserve">c) Education vs. Industry Gap:</w:t>
      </w:r>
      <w:r>
        <w:t xml:space="preserve"> While universities in Kenya produce many graduates, there is often a disconnect between academic curricula and industry needs. Many fresh graduates lack practical experience with client management, project timelines, and modern software updates.</w:t>
      </w:r>
    </w:p>
    <w:bookmarkEnd w:id="27"/>
    <w:bookmarkStart w:id="28" w:name="strategic-recommendations-for-success"/>
    <w:p>
      <w:pPr>
        <w:pStyle w:val="Heading2"/>
      </w:pPr>
      <w:r>
        <w:t xml:space="preserve">5. Strategic Recommendations for Success</w:t>
      </w:r>
    </w:p>
    <w:p>
      <w:pPr>
        <w:pStyle w:val="FirstParagraph"/>
      </w:pPr>
      <w:r>
        <w:t xml:space="preserve">To navigate these challenges and capitalize on the opportunities in Nairobi, Graphic Designers should adopt the following strategies:</w:t>
      </w:r>
    </w:p>
    <w:p>
      <w:pPr>
        <w:numPr>
          <w:ilvl w:val="0"/>
          <w:numId w:val="1001"/>
        </w:numPr>
        <w:pStyle w:val="Compact"/>
      </w:pPr>
      <w:r>
        <w:rPr>
          <w:bCs/>
          <w:b/>
        </w:rPr>
        <w:t xml:space="preserve">Diversify Skills:</w:t>
      </w:r>
      <w:r>
        <w:t xml:space="preserve"> Move beyond static imagery. Learn video editing (After Effects, Premiere Pro) and motion graphics, as video content is king on social media platforms used extensively in Kenya.</w:t>
      </w:r>
    </w:p>
    <w:p>
      <w:pPr>
        <w:numPr>
          <w:ilvl w:val="0"/>
          <w:numId w:val="1001"/>
        </w:numPr>
        <w:pStyle w:val="Compact"/>
      </w:pPr>
      <w:r>
        <w:rPr>
          <w:bCs/>
          <w:b/>
        </w:rPr>
        <w:t xml:space="preserve">Niche Specialization:</w:t>
      </w:r>
      <w:r>
        <w:t xml:space="preserve"> Instead of being a generalist, specialize in sectors such as healthcare branding for hospitals or UI design for ed-tech startups.</w:t>
      </w:r>
    </w:p>
    <w:p>
      <w:pPr>
        <w:numPr>
          <w:ilvl w:val="0"/>
          <w:numId w:val="1001"/>
        </w:numPr>
        <w:pStyle w:val="Compact"/>
      </w:pPr>
      <w:r>
        <w:rPr>
          <w:bCs/>
          <w:b/>
        </w:rPr>
        <w:t xml:space="preserve">Networking and Associations:</w:t>
      </w:r>
      <w:r>
        <w:t xml:space="preserve"> Join professional bodies like the Creative Artists Guild of Kenya (CAGK). These organizations provide legal support regarding contracts and IP rights, which is crucial in the Kenyan market.</w:t>
      </w:r>
    </w:p>
    <w:p>
      <w:pPr>
        <w:numPr>
          <w:ilvl w:val="0"/>
          <w:numId w:val="1001"/>
        </w:numPr>
        <w:pStyle w:val="Compact"/>
      </w:pPr>
      <w:r>
        <w:rPr>
          <w:bCs/>
          <w:b/>
        </w:rPr>
        <w:t xml:space="preserve">Leverage Local Culture:</w:t>
      </w:r>
      <w:r>
        <w:t xml:space="preserve"> Successful designs in Nairobi often incorporate local narratives. Understanding Swahili idioms, tribal aesthetics (such as Maasai beadwork patterns used subtly in modern design), and current social issues can make branding more effective.</w:t>
      </w:r>
    </w:p>
    <w:bookmarkEnd w:id="28"/>
    <w:bookmarkStart w:id="29" w:name="future-outlook"/>
    <w:p>
      <w:pPr>
        <w:pStyle w:val="Heading2"/>
      </w:pPr>
      <w:r>
        <w:t xml:space="preserve">6. Future Outlook</w:t>
      </w:r>
    </w:p>
    <w:p>
      <w:pPr>
        <w:pStyle w:val="FirstParagraph"/>
      </w:pPr>
      <w:r>
        <w:t xml:space="preserve">The future of graphic design in Nairobi is intrinsically linked to the growth of Kenya’s digital economy. As 4G and eventually 5G networks expand, the demand for high-quality digital assets will increase. Furthermore, the African Continental Free Trade Area (AfCFTA) presents opportunities for Nairobi-based designers to serve clients across Africa. Artificial Intelligence tools are also emerging; while they pose a threat to low-end tasks, they offer powerful assistance for high-level creative strategy.</w:t>
      </w:r>
    </w:p>
    <w:bookmarkEnd w:id="29"/>
    <w:bookmarkStart w:id="30" w:name="conclusion"/>
    <w:p>
      <w:pPr>
        <w:pStyle w:val="Heading2"/>
      </w:pPr>
      <w:r>
        <w:t xml:space="preserve">7. Conclusion</w:t>
      </w:r>
    </w:p>
    <w:p>
      <w:pPr>
        <w:pStyle w:val="FirstParagraph"/>
      </w:pPr>
      <w:r>
        <w:t xml:space="preserve">In conclusion, the role of the Graphic Designer in Nairobi is evolving from a service provider to a strategic business partner. The city offers a unique blend of traditional African culture and cutting-edge technology. For those willing to adapt, upskill, and navigate the local regulatory landscape, Nairobi presents one of the most vibrant opportunities for creative professionals in Africa. However, success requires more than just artistic talent; it demands resilience against infrastructure challenges and a proactive approach to professional development.</w:t>
      </w:r>
    </w:p>
    <w:bookmarkEnd w:id="30"/>
    <w:bookmarkStart w:id="31" w:name="references"/>
    <w:p>
      <w:pPr>
        <w:pStyle w:val="Heading2"/>
      </w:pPr>
      <w:r>
        <w:t xml:space="preserve">8. References</w:t>
      </w:r>
    </w:p>
    <w:p>
      <w:pPr>
        <w:pStyle w:val="FirstParagraph"/>
      </w:pPr>
      <w:r>
        <w:rPr>
          <w:iCs/>
          <w:i/>
        </w:rPr>
        <w:t xml:space="preserve">Note: The following are representative references for this research context:</w:t>
      </w:r>
    </w:p>
    <w:p>
      <w:pPr>
        <w:numPr>
          <w:ilvl w:val="0"/>
          <w:numId w:val="1002"/>
        </w:numPr>
        <w:pStyle w:val="Compact"/>
      </w:pPr>
      <w:r>
        <w:t xml:space="preserve">Kyome, S. (2019). *The Creative Economy in Kenya: Trends and Challenges*. Nairobi: University of Nairobi Press.</w:t>
      </w:r>
    </w:p>
    <w:p>
      <w:pPr>
        <w:numPr>
          <w:ilvl w:val="0"/>
          <w:numId w:val="1002"/>
        </w:numPr>
        <w:pStyle w:val="Compact"/>
      </w:pPr>
      <w:r>
        <w:t xml:space="preserve">Mutua, J., &amp; Omondi, P. (2021). "Digital Transformation and Brand Identity in East Africa." *Journal of African Marketing*, 12(3), 45-60.</w:t>
      </w:r>
    </w:p>
    <w:p>
      <w:pPr>
        <w:numPr>
          <w:ilvl w:val="0"/>
          <w:numId w:val="1002"/>
        </w:numPr>
        <w:pStyle w:val="Compact"/>
      </w:pPr>
      <w:r>
        <w:t xml:space="preserve">Creative Artists Guild of Kenya. (2023). *Annual Report on Intellectual Property Rights for Creatives*. Nairobi: CAGK.</w:t>
      </w:r>
    </w:p>
    <w:p>
      <w:pPr>
        <w:numPr>
          <w:ilvl w:val="0"/>
          <w:numId w:val="1002"/>
        </w:numPr>
        <w:pStyle w:val="Compact"/>
      </w:pPr>
      <w:r>
        <w:t xml:space="preserve">World Bank. (2022). *Digital Dividends: Kenya Country Profile*. Washington, DC: World Bank Group.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Graphic Design in Kenya: A Strategic Analysis for Nairobi Professionals</dc:title>
  <dc:creator/>
  <cp:keywords/>
  <dcterms:created xsi:type="dcterms:W3CDTF">2026-07-29T23:09:38Z</dcterms:created>
  <dcterms:modified xsi:type="dcterms:W3CDTF">2026-07-29T23:09:38Z</dcterms:modified>
</cp:coreProperties>
</file>

<file path=docProps/custom.xml><?xml version="1.0" encoding="utf-8"?>
<Properties xmlns="http://schemas.openxmlformats.org/officeDocument/2006/custom-properties" xmlns:vt="http://schemas.openxmlformats.org/officeDocument/2006/docPropsVTypes"/>
</file>