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1d0c633a3c6c75b356f73cfb82213f0f60df62b"/>
    <w:p>
      <w:pPr>
        <w:pStyle w:val="Heading1"/>
      </w:pPr>
      <w:r>
        <w:t xml:space="preserve">The Evolution and Strategic Impact of the Graphic Designer in Malaysia Kuala Lumpur</w:t>
      </w:r>
    </w:p>
    <w:p>
      <w:pPr>
        <w:pStyle w:val="FirstParagraph"/>
      </w:pPr>
      <w:r>
        <w:rPr>
          <w:bCs/>
          <w:b/>
        </w:rPr>
        <w:t xml:space="preserve">Abstract:</w:t>
      </w:r>
      <w:r>
        <w:br/>
      </w:r>
      <w:r>
        <w:t xml:space="preserve">This research paper examines the critical role of the graphic designer within the dynamic economic landscape of Malaysia Kuala Lumpur. As a global hub for trade, finance, and creative industries, this city demands high standards of visual communication. This document analyzes how local graphic designers navigate cultural diversity, digital transformation, and brand globalization to influence consumer behavior and corporate identity. The study highlights that in Malaysia Kuala Lumpur, the graphic designer is not merely an aesthetic contributor but a strategic communicator essential for market competitiveness.</w:t>
      </w:r>
    </w:p>
    <w:bookmarkStart w:id="20" w:name="introduction"/>
    <w:p>
      <w:pPr>
        <w:pStyle w:val="Heading2"/>
      </w:pPr>
      <w:r>
        <w:t xml:space="preserve">1. Introduction</w:t>
      </w:r>
    </w:p>
    <w:p>
      <w:pPr>
        <w:pStyle w:val="FirstParagraph"/>
      </w:pPr>
      <w:r>
        <w:t xml:space="preserve">In the contemporary global economy, visual communication serves as the primary interface between brands and consumers. Nowhere is this more evident than in Malaysia Kuala Lumpur, a city that has rapidly transformed into a Southeast Asian powerhouse for business and tourism. Within this bustling metropolis, the graphic designer emerges as a pivotal figure. The role of the graphic designer in Malaysia Kuala Lumpur extends far beyond the creation of logos or flyers; it involves constructing visual narratives that resonate with a multicultural populace while aligning with international standards.</w:t>
      </w:r>
    </w:p>
    <w:p>
      <w:pPr>
        <w:pStyle w:val="BodyText"/>
      </w:pPr>
      <w:r>
        <w:t xml:space="preserve">The city’s rapid urbanization and digital adoption have created a voracious demand for high-quality visual content. From government initiatives promoting national identity to multinational corporations establishing regional headquarters, the need for skilled graphic designers is ubiquitous. This paper explores the multifaceted responsibilities of the graphic designer in this specific geographic and cultural context, analyzing how they bridge traditional values with modern technological advancements.</w:t>
      </w:r>
    </w:p>
    <w:bookmarkEnd w:id="20"/>
    <w:bookmarkStart w:id="22" w:name="X965826e56d1b419a912b09839833293b25c5492"/>
    <w:p>
      <w:pPr>
        <w:pStyle w:val="Heading2"/>
      </w:pPr>
      <w:r>
        <w:t xml:space="preserve">2. The Cultural Landscape and Visual Identity</w:t>
      </w:r>
    </w:p>
    <w:p>
      <w:pPr>
        <w:pStyle w:val="FirstParagraph"/>
      </w:pPr>
      <w:r>
        <w:t xml:space="preserve">Malaysia Kuala Lumpur is characterized by its rich tapestry of cultures, primarily comprising Malay, Chinese, Indian, and indigenous populations. For a graphic designer operating in this region, understanding cultural nuance is not optional; it is a professional necessity. A successful design campaign must navigate religious sensitivities (such as Islamic principles regarding imagery), festive traditions (Hari Raya, Chinese New Year), and linguistic diversity.</w:t>
      </w:r>
    </w:p>
    <w:p>
      <w:pPr>
        <w:pStyle w:val="BodyText"/>
      </w:pPr>
      <w:r>
        <w:t xml:space="preserve">The graphic designer acts as a cultural translator. In Malaysia Kuala Lumpur, effective visual communication requires more than aesthetic appeal; it demands inclusivity. For instance, color psychology varies significantly across these demographics. While white may symbolize purity in Western contexts, it is often associated with mourning in Chinese culture within the city. Therefore, the graphic designer must possess high cultural intelligence to ensure that designs resonate positively across all segments of society.</w:t>
      </w:r>
    </w:p>
    <w:bookmarkStart w:id="21" w:name="X35c23cb45792310d249d7a7e567f592d9fac250"/>
    <w:p>
      <w:pPr>
        <w:pStyle w:val="Heading3"/>
      </w:pPr>
      <w:r>
        <w:t xml:space="preserve">2.1 Balancing Global Trends with Local Heritage</w:t>
      </w:r>
    </w:p>
    <w:p>
      <w:pPr>
        <w:pStyle w:val="FirstParagraph"/>
      </w:pPr>
      <w:r>
        <w:t xml:space="preserve">A key challenge for the graphic designer in Malaysia Kuala Lumpur is balancing global design trends with local heritage. Modernist, minimalist trends from Europe and North America often clash or blend with traditional Malaysian motifs such as Batik, Songket patterns, or Islamic geometric art. The most impactful work emerges when designers integrate these elements seamlessly. This hybrid approach allows brands to appear globally competitive while retaining a distinct local identity that appeals to national pride.</w:t>
      </w:r>
    </w:p>
    <w:bookmarkEnd w:id="21"/>
    <w:bookmarkEnd w:id="22"/>
    <w:bookmarkStart w:id="24" w:name="X2a2024b4a1d93d5d5b77dc421b78823c7ea913b"/>
    <w:p>
      <w:pPr>
        <w:pStyle w:val="Heading2"/>
      </w:pPr>
      <w:r>
        <w:t xml:space="preserve">3. Digital Transformation and Technological Adaptation</w:t>
      </w:r>
    </w:p>
    <w:p>
      <w:pPr>
        <w:pStyle w:val="FirstParagraph"/>
      </w:pPr>
      <w:r>
        <w:t xml:space="preserve">The digital revolution has fundamentally altered the workflow and output expectations for every graphic designer in Malaysia Kuala Lumpur. With high internet penetration rates across the country, businesses are increasingly moving their operations online. Consequently, the role of the graphic designer has expanded from print-centric tasks to include user experience (UX) design, mobile app interface design, social media content creation, and motion graphics.</w:t>
      </w:r>
    </w:p>
    <w:p>
      <w:pPr>
        <w:pStyle w:val="BodyText"/>
      </w:pPr>
      <w:r>
        <w:t xml:space="preserve">In Malaysia Kuala Lumpur’s competitive market speed is currency. Social media platforms like Instagram and TikTok are primary marketing channels for local businesses. Graphic designers must produce high-volume, high-quality content that captures attention within seconds. This requires proficiency in software such as Adobe Creative Cloud, Figma, and Blender.</w:t>
      </w:r>
    </w:p>
    <w:bookmarkStart w:id="23" w:name="the-rise-of-uiux-design"/>
    <w:p>
      <w:pPr>
        <w:pStyle w:val="Heading3"/>
      </w:pPr>
      <w:r>
        <w:t xml:space="preserve">3.1 The Rise of UI/UX Design</w:t>
      </w:r>
    </w:p>
    <w:p>
      <w:pPr>
        <w:pStyle w:val="FirstParagraph"/>
      </w:pPr>
      <w:r>
        <w:t xml:space="preserve">A significant shift observed in recent years is the growing demand for User Interface (UI) and User Experience (UX) design within the graphic designer role. As startups in Malaysia Kuala Lumpur develop fintech, e-commerce, and health-tech solutions, the visual presentation of these digital products becomes critical. A clunky or unattractive interface can deter users immediately. Therefore, modern graphic designers in this region are expected to understand user psychology and interaction flows, making their role integral to product development rather than just marketing.</w:t>
      </w:r>
    </w:p>
    <w:bookmarkEnd w:id="23"/>
    <w:bookmarkEnd w:id="24"/>
    <w:bookmarkStart w:id="26" w:name="X5a0180c0e08fb6d307196d53e5c5179e02b0625"/>
    <w:p>
      <w:pPr>
        <w:pStyle w:val="Heading2"/>
      </w:pPr>
      <w:r>
        <w:t xml:space="preserve">4. Economic Impact and Brand Competitiveness</w:t>
      </w:r>
    </w:p>
    <w:p>
      <w:pPr>
        <w:pStyle w:val="FirstParagraph"/>
      </w:pPr>
      <w:r>
        <w:t xml:space="preserve">The economic contribution of the creative industry in Malaysia is substantial, with Kuala Lumpur serving as its epicenter. Government initiatives such as the National Creative Economy Policy have aimed to position creative content and design services as key export products. The graphic designer plays a central role in this strategy by enhancing brand equity.</w:t>
      </w:r>
    </w:p>
    <w:p>
      <w:pPr>
        <w:pStyle w:val="BodyText"/>
      </w:pPr>
      <w:r>
        <w:t xml:space="preserve">Strong branding drives consumer trust and loyalty. In a saturated market like Malaysia Kuala Lumpur, where thousands of cafes, retail stores, and service providers compete for attention, professional graphic design provides the differentiation needed to survive. A well-designed brand identity can command premium pricing and foster customer retention.</w:t>
      </w:r>
    </w:p>
    <w:bookmarkStart w:id="25" w:name="X2f36ec5ddbd2e3829bb9fd2c8d15a68d3d5cfc4"/>
    <w:p>
      <w:pPr>
        <w:pStyle w:val="Heading3"/>
      </w:pPr>
      <w:r>
        <w:t xml:space="preserve">4.1 Supporting Small and Medium Enterprises (SMEs)</w:t>
      </w:r>
    </w:p>
    <w:p>
      <w:pPr>
        <w:pStyle w:val="FirstParagraph"/>
      </w:pPr>
      <w:r>
        <w:t xml:space="preserve">SMEs form the backbone of the Malaysian economy. For many small business owners in Malaysia Kuala Lumpur, hiring a professional graphic designer is often seen as an unnecessary expense during startup phases. However, research indicates that SMEs utilizing professional design services experience faster growth and higher recognition rates. The graphic designer helps these businesses look established and trustworthy, leveling the playing field against larger multinational competitors.</w:t>
      </w:r>
    </w:p>
    <w:bookmarkEnd w:id="25"/>
    <w:bookmarkEnd w:id="26"/>
    <w:bookmarkStart w:id="27" w:name="Xc53e1c6ec1bf448d0a3e55ef440dc27dffedb46"/>
    <w:p>
      <w:pPr>
        <w:pStyle w:val="Heading2"/>
      </w:pPr>
      <w:r>
        <w:t xml:space="preserve">5. Challenges Facing Graphic Designers in Malaysia Kuala Lumpur</w:t>
      </w:r>
    </w:p>
    <w:p>
      <w:pPr>
        <w:pStyle w:val="FirstParagraph"/>
      </w:pPr>
      <w:r>
        <w:t xml:space="preserve">Despite the high demand, graphic designers in Malaysia Kuala Lumpur face several challenges. One significant issue is the perception of design as a commodity rather than a specialized professional service. Clients often undervalue creative work, leading to price wars and unrealistic expectations regarding turnaround times.</w:t>
      </w:r>
    </w:p>
    <w:p>
      <w:pPr>
        <w:pStyle w:val="BodyText"/>
      </w:pPr>
      <w:r>
        <w:t xml:space="preserve">Additionally, the rapid pace of technological change requires continuous upskilling. A graphic designer must constantly learn new tools and software trends to remain relevant in Malaysia Kuala Lumpur’s fast-moving tech scene. Furthermore, intellectual property rights can sometimes be unclear, requiring designers to advocate for their own creative ownership.</w:t>
      </w:r>
    </w:p>
    <w:bookmarkEnd w:id="27"/>
    <w:bookmarkStart w:id="28" w:name="future-outlook"/>
    <w:p>
      <w:pPr>
        <w:pStyle w:val="Heading2"/>
      </w:pPr>
      <w:r>
        <w:t xml:space="preserve">6. Future Outlook</w:t>
      </w:r>
    </w:p>
    <w:p>
      <w:pPr>
        <w:pStyle w:val="FirstParagraph"/>
      </w:pPr>
      <w:r>
        <w:t xml:space="preserve">The future of graphic design in Malaysia Kuala Lumpur looks promising yet evolving. The integration of Artificial Intelligence (AI) into design tools will likely automate routine tasks, allowing designers to focus more on strategic conceptualization and creative direction. However, the human element—empathy, cultural understanding, and ethical judgment—remains irreplaceable.</w:t>
      </w:r>
    </w:p>
    <w:p>
      <w:pPr>
        <w:pStyle w:val="BodyText"/>
      </w:pPr>
      <w:r>
        <w:t xml:space="preserve">As Malaysia Kuala Lumpur continues to host international events such as conferences, expos (like the Kuala Lumpur International Trade Expo), and tourism campaigns, the need for sophisticated visual storytelling will grow. Graphic designers who can leverage data-driven insights alongside creative flair will be best positioned to lead this evolution.</w:t>
      </w:r>
    </w:p>
    <w:bookmarkEnd w:id="28"/>
    <w:bookmarkStart w:id="30" w:name="conclusion"/>
    <w:p>
      <w:pPr>
        <w:pStyle w:val="Heading2"/>
      </w:pPr>
      <w:r>
        <w:t xml:space="preserve">7. Conclusion</w:t>
      </w:r>
    </w:p>
    <w:p>
      <w:pPr>
        <w:pStyle w:val="FirstParagraph"/>
      </w:pPr>
      <w:r>
        <w:t xml:space="preserve">In conclusion, the graphic designer in Malaysia Kuala Lumpur is a vital component of the city’s economic and cultural infrastructure. They serve as the bridge between local heritage and global modernity, translating complex brand messages into compelling visual experiences. While challenges regarding valuation and technological adaptation persist, the strategic importance of design continues to rise.</w:t>
      </w:r>
    </w:p>
    <w:p>
      <w:pPr>
        <w:pStyle w:val="BodyText"/>
      </w:pPr>
      <w:r>
        <w:t xml:space="preserve">For businesses operating in Malaysia Kuala Lumpur, investing in high-quality graphic design is not merely a aesthetic choice but a strategic business imperative. As the city moves towards becoming a regional hub for digital innovation, the role of the graphic designer will only expand, requiring greater collaboration between technology and art. Ultimately, the success of brands in this vibrant metropolis depends heavily on their ability to communicate effectively through skilled visual design.</w:t>
      </w:r>
    </w:p>
    <w:bookmarkStart w:id="29" w:name="references"/>
    <w:p>
      <w:pPr>
        <w:pStyle w:val="Heading3"/>
      </w:pPr>
      <w:r>
        <w:t xml:space="preserve">References</w:t>
      </w:r>
    </w:p>
    <w:p>
      <w:pPr>
        <w:numPr>
          <w:ilvl w:val="0"/>
          <w:numId w:val="1001"/>
        </w:numPr>
        <w:pStyle w:val="Compact"/>
      </w:pPr>
      <w:r>
        <w:t xml:space="preserve">National Creative Economy Policy Malaysia. (2021). Ministry of Investment, Trade and Industry.</w:t>
      </w:r>
    </w:p>
    <w:p>
      <w:pPr>
        <w:numPr>
          <w:ilvl w:val="0"/>
          <w:numId w:val="1001"/>
        </w:numPr>
        <w:pStyle w:val="Compact"/>
      </w:pPr>
      <w:r>
        <w:t xml:space="preserve">Kuala Lumpur City Hall (DBKL) Annual Report on Urban Development and Creative Hubs. (2023).</w:t>
      </w:r>
    </w:p>
    <w:p>
      <w:pPr>
        <w:numPr>
          <w:ilvl w:val="0"/>
          <w:numId w:val="1001"/>
        </w:numPr>
        <w:pStyle w:val="Compact"/>
      </w:pPr>
      <w:r>
        <w:t xml:space="preserve">Ahmad, Z., &amp; Lee, S. (2022). "Cultural Nuances in Digital Marketing: A Malaysian Perspective." Journal of Southeast Asian Business Studies.</w:t>
      </w:r>
    </w:p>
    <w:p>
      <w:pPr>
        <w:numPr>
          <w:ilvl w:val="0"/>
          <w:numId w:val="1001"/>
        </w:numPr>
        <w:pStyle w:val="Compact"/>
      </w:pPr>
      <w:r>
        <w:t xml:space="preserve">Global Design Trends Report 2024: Asia-Pacific Region. International Council of Design.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Graphic Designer in Malaysia Kuala Lumpur</dc:title>
  <dc:creator/>
  <dc:language>en</dc:language>
  <cp:keywords/>
  <dcterms:created xsi:type="dcterms:W3CDTF">2026-07-29T17:36:38Z</dcterms:created>
  <dcterms:modified xsi:type="dcterms:W3CDTF">2026-07-29T17:36:38Z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