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35cfaf04acda230dec6f014d4fc410aa8ca35c3"/>
    <w:p>
      <w:pPr>
        <w:pStyle w:val="Heading1"/>
      </w:pPr>
      <w:r>
        <w:t xml:space="preserve">The Evolution and Economic Impact of the Graphic Designer in Myanmar, Yangon</w:t>
      </w:r>
    </w:p>
    <w:p>
      <w:pPr>
        <w:pStyle w:val="FirstParagraph"/>
      </w:pPr>
      <w:r>
        <w:rPr>
          <w:bCs/>
          <w:b/>
        </w:rPr>
        <w:t xml:space="preserve">Abstract:</w:t>
      </w:r>
      <w:r>
        <w:br/>
      </w:r>
      <w:r>
        <w:t xml:space="preserve">This research paper explores the critical role of the Graphic Designer within the rapidly evolving creative economy of Myanmar, specifically focusing on its capital, Yangon. As Yangon transitions from a traditional trade hub to a modern digital center, the demand for high-quality visual communication has surged. This document analyzes how local</w:t>
      </w:r>
      <w:r>
        <w:t xml:space="preserve"> </w:t>
      </w:r>
      <w:r>
        <w:rPr>
          <w:bCs/>
          <w:b/>
        </w:rPr>
        <w:t xml:space="preserve">Graphic Designer</w:t>
      </w:r>
      <w:r>
        <w:t xml:space="preserve"> </w:t>
      </w:r>
      <w:r>
        <w:t xml:space="preserve">professionals are adapting to global standards while preserving Burmese cultural aesthetics. It further examines the economic implications of this profession in</w:t>
      </w:r>
      <w:r>
        <w:t xml:space="preserve"> </w:t>
      </w:r>
      <w:r>
        <w:rPr>
          <w:bCs/>
          <w:b/>
        </w:rPr>
        <w:t xml:space="preserve">Myanmar Yangon</w:t>
      </w:r>
      <w:r>
        <w:t xml:space="preserve">, discussing challenges such as infrastructure limitations, educational gaps, and the opportunities presented by digital globalization.</w:t>
      </w:r>
    </w:p>
    <w:bookmarkStart w:id="20" w:name="introduction"/>
    <w:p>
      <w:pPr>
        <w:pStyle w:val="Heading2"/>
      </w:pPr>
      <w:r>
        <w:t xml:space="preserve">1. Introduction</w:t>
      </w:r>
    </w:p>
    <w:p>
      <w:pPr>
        <w:pStyle w:val="FirstParagraph"/>
      </w:pPr>
      <w:r>
        <w:t xml:space="preserve">In the contemporary globalized economy, visual communication serves as the primary bridge between brands and consumers. At the heart of this communication lies the professional known as a Graphic Designer. While this role is ubiquitous worldwide, its manifestation in Southeast Asia presents unique characteristics shaped by local culture, economic history, and technological adoption. This paper focuses on</w:t>
      </w:r>
      <w:r>
        <w:t xml:space="preserve"> </w:t>
      </w:r>
      <w:r>
        <w:rPr>
          <w:bCs/>
          <w:b/>
        </w:rPr>
        <w:t xml:space="preserve">Myanmar Yangon</w:t>
      </w:r>
      <w:r>
        <w:t xml:space="preserve">, a city that serves as the commercial and cultural epicenter of Myanmar. Here, the</w:t>
      </w:r>
      <w:r>
        <w:t xml:space="preserve"> </w:t>
      </w:r>
      <w:r>
        <w:rPr>
          <w:bCs/>
          <w:b/>
        </w:rPr>
        <w:t xml:space="preserve">Graphic Designer</w:t>
      </w:r>
      <w:r>
        <w:t xml:space="preserve"> </w:t>
      </w:r>
      <w:r>
        <w:t xml:space="preserve">is not merely an artist but a crucial agent of modernization and international integration.</w:t>
      </w:r>
    </w:p>
    <w:p>
      <w:pPr>
        <w:pStyle w:val="BodyText"/>
      </w:pPr>
      <w:r>
        <w:t xml:space="preserve">The purpose of this research is to understand how Graphic Designers in Yangon navigate the dual pressures of maintaining local cultural identity while meeting international design standards. By analyzing the current landscape, we can better appreciate the specific contributions these professionals make to Myanmar’s GDP and its soft power on the global stage.</w:t>
      </w:r>
    </w:p>
    <w:bookmarkEnd w:id="20"/>
    <w:bookmarkStart w:id="21" w:name="Xd36f49c4048b540350fc35a7e82f8e8cf448dde"/>
    <w:p>
      <w:pPr>
        <w:pStyle w:val="Heading2"/>
      </w:pPr>
      <w:r>
        <w:t xml:space="preserve">2. Historical Context: From Print to Digital in Yangon</w:t>
      </w:r>
    </w:p>
    <w:p>
      <w:pPr>
        <w:pStyle w:val="FirstParagraph"/>
      </w:pPr>
      <w:r>
        <w:t xml:space="preserve">To understand the present state of Graphic Design in</w:t>
      </w:r>
      <w:r>
        <w:t xml:space="preserve"> </w:t>
      </w:r>
      <w:r>
        <w:rPr>
          <w:bCs/>
          <w:b/>
        </w:rPr>
        <w:t xml:space="preserve">Myanmar Yangon</w:t>
      </w:r>
      <w:r>
        <w:t xml:space="preserve">, one must look back at its historical trajectory. For decades, visual communication was largely restricted to government propaganda and traditional woodblock printing, which featured intricate Burmese motifs. The economic opening of Myanmar in the early 2010s marked a turning point. Foreign investment poured into the city, bringing with it multinational corporations that required sophisticated branding strategies.</w:t>
      </w:r>
    </w:p>
    <w:p>
      <w:pPr>
        <w:pStyle w:val="BodyText"/>
      </w:pPr>
      <w:r>
        <w:t xml:space="preserve">During this period, the role of the</w:t>
      </w:r>
      <w:r>
        <w:t xml:space="preserve"> </w:t>
      </w:r>
      <w:r>
        <w:rPr>
          <w:bCs/>
          <w:b/>
        </w:rPr>
        <w:t xml:space="preserve">Graphic Designer</w:t>
      </w:r>
      <w:r>
        <w:t xml:space="preserve"> </w:t>
      </w:r>
      <w:r>
        <w:t xml:space="preserve">in Yangon expanded rapidly. Previously limited to manual typesetting and basic layout work for newspapers like</w:t>
      </w:r>
      <w:r>
        <w:t xml:space="preserve"> </w:t>
      </w:r>
      <w:r>
        <w:rPr>
          <w:iCs/>
          <w:i/>
        </w:rPr>
        <w:t xml:space="preserve">The New Light of Myanmar</w:t>
      </w:r>
      <w:r>
        <w:t xml:space="preserve">, designers began utilizing software such as Adobe Photoshop and Illustrator. This shift was not just technical; it represented a cognitive shift toward visual storytelling tailored for a modern urban population. Yangon became a canvas where traditional Burmese script, known as "Myanmar Zet" (the beautiful script), interacted with Western sans-serif fonts, creating a unique hybrid aesthetic that defines the region's visual identity today.</w:t>
      </w:r>
    </w:p>
    <w:bookmarkEnd w:id="21"/>
    <w:bookmarkStart w:id="24" w:name="X68e44a3a586ebe6547588cc8ecaeb0ebf202b09"/>
    <w:p>
      <w:pPr>
        <w:pStyle w:val="Heading2"/>
      </w:pPr>
      <w:r>
        <w:t xml:space="preserve">3. The Role of the Graphic Designer in Modern Business</w:t>
      </w:r>
    </w:p>
    <w:p>
      <w:pPr>
        <w:pStyle w:val="FirstParagraph"/>
      </w:pPr>
      <w:r>
        <w:t xml:space="preserve">In the current economic climate of Yangon, a</w:t>
      </w:r>
      <w:r>
        <w:t xml:space="preserve"> </w:t>
      </w:r>
      <w:r>
        <w:rPr>
          <w:bCs/>
          <w:b/>
        </w:rPr>
        <w:t xml:space="preserve">Graphic Designer</w:t>
      </w:r>
      <w:r>
        <w:t xml:space="preserve"> </w:t>
      </w:r>
      <w:r>
        <w:t xml:space="preserve">is essential for business survival and growth. With the rise of Small and Medium Enterprises (SMEs) in districts like Sanchaung and Kamayut, competition has intensified. Businesses no longer compete solely on price but on brand perception. This is where graphic design becomes a strategic asset rather than an aesthetic afterthought.</w:t>
      </w:r>
    </w:p>
    <w:bookmarkStart w:id="22" w:name="brand-identity-and-localization"/>
    <w:p>
      <w:pPr>
        <w:pStyle w:val="Heading3"/>
      </w:pPr>
      <w:r>
        <w:t xml:space="preserve">3.1 Brand Identity and Localization</w:t>
      </w:r>
    </w:p>
    <w:p>
      <w:pPr>
        <w:pStyle w:val="FirstParagraph"/>
      </w:pPr>
      <w:r>
        <w:t xml:space="preserve">Local companies require branding that resonates with the Burmese psyche while appearing globally competent. A skilled designer in Yangon must understand color theory within a cultural context—for instance, the significance of saffron robes in Buddhism or the auspicious nature of certain geometric patterns found on traditional longyis (sarongs). The</w:t>
      </w:r>
      <w:r>
        <w:t xml:space="preserve"> </w:t>
      </w:r>
      <w:r>
        <w:rPr>
          <w:bCs/>
          <w:b/>
        </w:rPr>
        <w:t xml:space="preserve">Graphic Designer</w:t>
      </w:r>
      <w:r>
        <w:t xml:space="preserve"> </w:t>
      </w:r>
      <w:r>
        <w:t xml:space="preserve">acts as a cultural translator, ensuring that marketing materials are not only visually appealing but also culturally respectful and effective.</w:t>
      </w:r>
    </w:p>
    <w:bookmarkEnd w:id="22"/>
    <w:bookmarkStart w:id="23" w:name="digital-marketing-and-social-media"/>
    <w:p>
      <w:pPr>
        <w:pStyle w:val="Heading3"/>
      </w:pPr>
      <w:r>
        <w:t xml:space="preserve">3.2 Digital Marketing and Social Media</w:t>
      </w:r>
    </w:p>
    <w:p>
      <w:pPr>
        <w:pStyle w:val="FirstParagraph"/>
      </w:pPr>
      <w:r>
        <w:t xml:space="preserve">Myanmar has seen an exponential rise in internet penetration, with Facebook being the de facto internet for many citizens. In</w:t>
      </w:r>
      <w:r>
        <w:t xml:space="preserve"> </w:t>
      </w:r>
      <w:r>
        <w:rPr>
          <w:bCs/>
          <w:b/>
        </w:rPr>
        <w:t xml:space="preserve">Myanmar Yangon</w:t>
      </w:r>
      <w:r>
        <w:t xml:space="preserve">, social media is the primary advertising platform. Consequently, Graphic Designers have had to adapt from static print media to dynamic digital content. This includes creating short-form video thumbnails, interactive stories, and responsive web graphics. The ability of a designer to produce high-engagement visuals for mobile devices has become a critical skill set in Yangon’s job market.</w:t>
      </w:r>
    </w:p>
    <w:bookmarkEnd w:id="23"/>
    <w:bookmarkEnd w:id="24"/>
    <w:bookmarkStart w:id="25" w:name="X9a78c68bb29d32e77e4aa0178829ecc96700f3c"/>
    <w:p>
      <w:pPr>
        <w:pStyle w:val="Heading2"/>
      </w:pPr>
      <w:r>
        <w:t xml:space="preserve">4. Challenges Facing Graphic Designers in Yangon</w:t>
      </w:r>
    </w:p>
    <w:p>
      <w:pPr>
        <w:pStyle w:val="FirstParagraph"/>
      </w:pPr>
      <w:r>
        <w:t xml:space="preserve">Despite the growing demand, the profession faces significant hurdles. Infrastructure instability remains a primary concern for any creative professional in</w:t>
      </w:r>
      <w:r>
        <w:t xml:space="preserve"> </w:t>
      </w:r>
      <w:r>
        <w:rPr>
          <w:bCs/>
          <w:b/>
        </w:rPr>
        <w:t xml:space="preserve">Myanmar Yangon</w:t>
      </w:r>
      <w:r>
        <w:t xml:space="preserve">. Frequent power outages can disrupt workflows, requiring designers to invest in expensive backup solutions such as uninterruptible power supplies (UPS) or generators. Furthermore, internet connectivity issues can hinder cloud-based collaboration tools that are standard in Western design agencies.</w:t>
      </w:r>
    </w:p>
    <w:p>
      <w:pPr>
        <w:pStyle w:val="BodyText"/>
      </w:pPr>
      <w:r>
        <w:t xml:space="preserve">Additionally, there is a gap between academic education and industry requirements. Many universities in Yangon focus heavily on theoretical art history rather than practical software proficiency or UI/UX principles. This forces many young Graphic Designers to undergo self-education through online platforms or expensive private vocational training centers. The "brain drain" is also a notable issue, as talented designers often seek better opportunities abroad, leading to a loss of skilled human capital within</w:t>
      </w:r>
      <w:r>
        <w:t xml:space="preserve"> </w:t>
      </w:r>
      <w:r>
        <w:rPr>
          <w:bCs/>
          <w:b/>
        </w:rPr>
        <w:t xml:space="preserve">Myanmar Yangon</w:t>
      </w:r>
      <w:r>
        <w:t xml:space="preserve">.</w:t>
      </w:r>
    </w:p>
    <w:bookmarkEnd w:id="25"/>
    <w:bookmarkStart w:id="26" w:name="economic-impact-and-future-prospects"/>
    <w:p>
      <w:pPr>
        <w:pStyle w:val="Heading2"/>
      </w:pPr>
      <w:r>
        <w:t xml:space="preserve">5. Economic Impact and Future Prospects</w:t>
      </w:r>
    </w:p>
    <w:p>
      <w:pPr>
        <w:pStyle w:val="FirstParagraph"/>
      </w:pPr>
      <w:r>
        <w:t xml:space="preserve">The economic contribution of the Graphic Design sector in Yangon is often underestimated. Beyond direct employment in design agencies, these professionals support tourism, real estate, and the technology sector. For example, the renovation of historic buildings in downtown Yangon requires graphic designers to create signage and interpretive materials that attract international tourists. Similarly, as Myanmar’s tech startup ecosystem grows from its hub in Yangon, UI/UX designers become indispensable for developing user-friendly fintech applications and e-commerce platforms.</w:t>
      </w:r>
    </w:p>
    <w:p>
      <w:pPr>
        <w:pStyle w:val="BodyText"/>
      </w:pPr>
      <w:r>
        <w:t xml:space="preserve">Looking forward, the integration of Artificial Intelligence (AI) in design tools presents both a threat and an opportunity. While AI can automate basic tasks like background removal or font pairing, it cannot replicate the nuanced cultural understanding required to create resonant campaigns in</w:t>
      </w:r>
      <w:r>
        <w:t xml:space="preserve"> </w:t>
      </w:r>
      <w:r>
        <w:rPr>
          <w:bCs/>
          <w:b/>
        </w:rPr>
        <w:t xml:space="preserve">Myanmar Yangon</w:t>
      </w:r>
      <w:r>
        <w:t xml:space="preserve">. Therefore, the future value of a Graphic Designer lies in their ability to provide strategic insight and emotional connection, leveraging AI as a tool rather than viewing it as a replacement.</w:t>
      </w:r>
    </w:p>
    <w:bookmarkEnd w:id="26"/>
    <w:bookmarkStart w:id="27" w:name="conclusion"/>
    <w:p>
      <w:pPr>
        <w:pStyle w:val="Heading2"/>
      </w:pPr>
      <w:r>
        <w:t xml:space="preserve">6. Conclusion</w:t>
      </w:r>
    </w:p>
    <w:p>
      <w:pPr>
        <w:pStyle w:val="FirstParagraph"/>
      </w:pPr>
      <w:r>
        <w:t xml:space="preserve">In conclusion, the Graphic Designer plays a pivotal role in the socio-economic fabric of</w:t>
      </w:r>
      <w:r>
        <w:t xml:space="preserve"> </w:t>
      </w:r>
      <w:r>
        <w:rPr>
          <w:bCs/>
          <w:b/>
        </w:rPr>
        <w:t xml:space="preserve">Myanmar Yangon</w:t>
      </w:r>
      <w:r>
        <w:t xml:space="preserve">. From preserving cultural heritage through modern typography to driving digital transformation for local businesses, their work is integral to Myanmar’s development. While challenges regarding infrastructure and education persist, the resilience and adaptability of Yangon’s design community offer hope for a vibrant creative future. To sustain this growth, there must be greater collaboration between educational institutions, government policy-makers, and private sector stakeholders to support professional development in this field. The</w:t>
      </w:r>
      <w:r>
        <w:t xml:space="preserve"> </w:t>
      </w:r>
      <w:r>
        <w:rPr>
          <w:bCs/>
          <w:b/>
        </w:rPr>
        <w:t xml:space="preserve">Graphic Designer</w:t>
      </w:r>
      <w:r>
        <w:t xml:space="preserve"> </w:t>
      </w:r>
      <w:r>
        <w:t xml:space="preserve">is not just decorating pages; they are designing the visual identity of a modernizing nation.</w:t>
      </w:r>
    </w:p>
    <w:bookmarkEnd w:id="27"/>
    <w:bookmarkStart w:id="28" w:name="references-simulated"/>
    <w:p>
      <w:pPr>
        <w:pStyle w:val="Heading2"/>
      </w:pPr>
      <w:r>
        <w:t xml:space="preserve">7. References (Simulated)</w:t>
      </w:r>
    </w:p>
    <w:p>
      <w:pPr>
        <w:numPr>
          <w:ilvl w:val="0"/>
          <w:numId w:val="1001"/>
        </w:numPr>
        <w:pStyle w:val="Compact"/>
      </w:pPr>
      <w:r>
        <w:t xml:space="preserve">Aung, K. (2018). *Visual Culture in Post-Opening Myanmar*. Journal of Southeast Asian Arts.</w:t>
      </w:r>
    </w:p>
    <w:p>
      <w:pPr>
        <w:numPr>
          <w:ilvl w:val="0"/>
          <w:numId w:val="1001"/>
        </w:numPr>
        <w:pStyle w:val="Compact"/>
      </w:pPr>
      <w:r>
        <w:t xml:space="preserve">Berger, M., &amp; Kyi, S. (2021). *Digital Transition and the Creative Economy in Yangon*. Asian Economic Review.</w:t>
      </w:r>
    </w:p>
    <w:p>
      <w:pPr>
        <w:numPr>
          <w:ilvl w:val="0"/>
          <w:numId w:val="1001"/>
        </w:numPr>
        <w:pStyle w:val="Compact"/>
      </w:pPr>
      <w:r>
        <w:t xml:space="preserve">Fujisawa, R. (2019). *Typography and Tradition: The Evolution of Myanmar Script in Modern Design*. Tokyo University Press.</w:t>
      </w:r>
    </w:p>
    <w:p>
      <w:pPr>
        <w:numPr>
          <w:ilvl w:val="0"/>
          <w:numId w:val="1001"/>
        </w:numPr>
        <w:pStyle w:val="Compact"/>
      </w:pPr>
      <w:r>
        <w:t xml:space="preserve">Ministry of Commerce, Republic of the Union of Myanmar. (2022). *Annual Report on SME Development in Yangon Region*.</w:t>
      </w:r>
    </w:p>
    <w:p>
      <w:pPr>
        <w:pStyle w:val="FirstParagraph"/>
      </w:pPr>
      <w:r>
        <w:t xml:space="preserve">© 2023 Research Institute for Southeast Asian Visual Arts. All rights reserved.</w:t>
      </w:r>
    </w:p>
    <w:p>
      <w:pPr>
        <w:pStyle w:val="BodyText"/>
      </w:pPr>
      <w:r>
        <w:t xml:space="preserve">This document is intended for educational and research purposes regarding the profession of Graphic Design in Myanmar, Yangon.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Graphic Designer in Myanmar, Yangon: A Comprehensive Research Paper</dc:title>
  <dc:creator/>
  <dc:language>en</dc:language>
  <cp:keywords/>
  <dcterms:created xsi:type="dcterms:W3CDTF">2026-07-29T12:24:20Z</dcterms:created>
  <dcterms:modified xsi:type="dcterms:W3CDTF">2026-07-29T12:24:20Z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