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Nigeria</w:t>
      </w:r>
      <w:r>
        <w:t xml:space="preserve"> </w:t>
      </w:r>
      <w:r>
        <w:t xml:space="preserve">Abuja</w:t>
      </w:r>
    </w:p>
    <w:bookmarkStart w:id="25" w:name="X1e9008187a4619196f7bb4f2c739c362b74da06"/>
    <w:p>
      <w:pPr>
        <w:pStyle w:val="Heading1"/>
      </w:pPr>
      <w:r>
        <w:t xml:space="preserve">The Strategic Role of the Graphic Designer in Nigeria Abuja</w:t>
      </w:r>
    </w:p>
    <w:p>
      <w:pPr>
        <w:pStyle w:val="FirstParagraph"/>
      </w:pPr>
      <w:r>
        <w:br/>
      </w:r>
      <w:r>
        <w:br/>
      </w:r>
      <w:r>
        <w:rPr>
          <w:bCs/>
          <w:b/>
        </w:rPr>
        <w:t xml:space="preserve">Research Paper Abstract and Analysis</w:t>
      </w:r>
      <w:r>
        <w:br/>
      </w:r>
      <w:r>
        <w:br/>
      </w:r>
    </w:p>
    <w:p>
      <w:pPr>
        <w:pStyle w:val="BodyText"/>
      </w:pPr>
      <w:r>
        <w:t xml:space="preserve">This document outlines a comprehensive research paper examining the critical function, economic impact, and cultural significance of the</w:t>
      </w:r>
      <w:r>
        <w:t xml:space="preserve"> </w:t>
      </w:r>
      <w:hyperlink w:anchor="Xa39a3ee5e6b4b0d3255bfef95601890afd80709">
        <w:r>
          <w:rPr>
            <w:rStyle w:val="Hyperlink"/>
          </w:rPr>
          <w:t xml:space="preserve">Graphic Designer</w:t>
        </w:r>
      </w:hyperlink>
      <w:r>
        <w:t xml:space="preserve"> </w:t>
      </w:r>
      <w:r>
        <w:t xml:space="preserve">within the specific socio-economic context of</w:t>
      </w:r>
      <w:r>
        <w:t xml:space="preserve"> </w:t>
      </w:r>
      <w:hyperlink w:anchor="Xa39a3ee5e6b4b0d3255bfef95601890afd80709">
        <w:r>
          <w:rPr>
            <w:rStyle w:val="Hyperlink"/>
          </w:rPr>
          <w:t xml:space="preserve">Nigeria Abuja</w:t>
        </w:r>
      </w:hyperlink>
      <w:r>
        <w:t xml:space="preserve">. As Nigeria’s capital city undergoes rapid modernization and urbanization, visual communication has become paramount. This paper analyzes how professional design services contribute to nation-building, corporate branding, and public information dissemination in the Federal Capital Territory (FCT).</w:t>
      </w:r>
    </w:p>
    <w:bookmarkStart w:id="20" w:name="introduction"/>
    <w:p>
      <w:pPr>
        <w:pStyle w:val="Heading2"/>
      </w:pPr>
      <w:r>
        <w:t xml:space="preserve">1.0 Introduction</w:t>
      </w:r>
    </w:p>
    <w:p>
      <w:pPr>
        <w:pStyle w:val="FirstParagraph"/>
      </w:pPr>
      <w:r>
        <w:br/>
      </w:r>
      <w:r>
        <w:rPr>
          <w:bCs/>
          <w:b/>
        </w:rPr>
        <w:t xml:space="preserve">Defining Visual Communication in a Developing Metropolis</w:t>
      </w:r>
      <w:r>
        <w:br/>
      </w:r>
      <w:r>
        <w:br/>
      </w:r>
    </w:p>
    <w:p>
      <w:pPr>
        <w:pStyle w:val="BodyText"/>
      </w:pPr>
      <w:r>
        <w:t xml:space="preserve">In the contemporary digital age, visual literacy is not merely an aesthetic preference but a fundamental component of effective communication. For the</w:t>
      </w:r>
      <w:r>
        <w:t xml:space="preserve"> </w:t>
      </w:r>
      <w:hyperlink w:anchor="Xa39a3ee5e6b4b0d3255bfef95601890afd80709">
        <w:r>
          <w:rPr>
            <w:rStyle w:val="Hyperlink"/>
          </w:rPr>
          <w:t xml:space="preserve">Graphic Designer</w:t>
        </w:r>
      </w:hyperlink>
      <w:r>
        <w:t xml:space="preserve">, this involves more than arranging images; it is about solving communication problems through visual means. In the context of</w:t>
      </w:r>
      <w:r>
        <w:t xml:space="preserve"> </w:t>
      </w:r>
      <w:hyperlink w:anchor="Xa39a3ee5e6b4b0d3255bfef95601890afd80709">
        <w:r>
          <w:rPr>
            <w:rStyle w:val="Hyperlink"/>
          </w:rPr>
          <w:t xml:space="preserve">Nigeria Abuja</w:t>
        </w:r>
      </w:hyperlink>
      <w:r>
        <w:t xml:space="preserve">, a city characterized by its planned structure, governmental importance, and diverse population, the need for clear, compelling visual identity is higher than in many other parts of West Africa. As</w:t>
      </w:r>
      <w:r>
        <w:t xml:space="preserve"> </w:t>
      </w:r>
      <w:hyperlink w:anchor="Xa39a3ee5e6b4b0d3255bfef95601890afd80709">
        <w:r>
          <w:rPr>
            <w:rStyle w:val="Hyperlink"/>
          </w:rPr>
          <w:t xml:space="preserve">Nigeria Abuja</w:t>
        </w:r>
      </w:hyperlink>
      <w:r>
        <w:t xml:space="preserve"> </w:t>
      </w:r>
      <w:r>
        <w:t xml:space="preserve">continues to serve as the administrative heart of Nigeria, it attracts multinational corporations (MNCs), government agencies, and local startups alike. Each of these entities requires a robust visual presence to communicate their values effectively.</w:t>
      </w:r>
    </w:p>
    <w:p>
      <w:pPr>
        <w:pStyle w:val="BodyText"/>
      </w:pPr>
      <w:r>
        <w:br/>
      </w:r>
      <w:r>
        <w:rPr>
          <w:bCs/>
          <w:b/>
        </w:rPr>
        <w:t xml:space="preserve">The Rise of the Creative Economy in Abuja</w:t>
      </w:r>
      <w:r>
        <w:br/>
      </w:r>
      <w:r>
        <w:br/>
      </w:r>
    </w:p>
    <w:p>
      <w:pPr>
        <w:pStyle w:val="BodyText"/>
      </w:pPr>
      <w:r>
        <w:t xml:space="preserve">Historically, Nigeria’s creative economy has been dominated by Nollywood (film) and music. However, a significant shift is occurring with the formal recognition of design as a critical industry. The</w:t>
      </w:r>
      <w:r>
        <w:t xml:space="preserve"> </w:t>
      </w:r>
      <w:hyperlink w:anchor="Xa39a3ee5e6b4b0d3255bfef95601890afd80709">
        <w:r>
          <w:rPr>
            <w:rStyle w:val="Hyperlink"/>
          </w:rPr>
          <w:t xml:space="preserve">Graphic Designer</w:t>
        </w:r>
      </w:hyperlink>
      <w:r>
        <w:t xml:space="preserve"> </w:t>
      </w:r>
      <w:r>
        <w:t xml:space="preserve">is now recognized not just as an artist, but as a strategic partner in business development. In</w:t>
      </w:r>
      <w:r>
        <w:t xml:space="preserve"> </w:t>
      </w:r>
      <w:hyperlink w:anchor="Xa39a3ee5e6b4b0d3255bfef95601890afd80709">
        <w:r>
          <w:rPr>
            <w:rStyle w:val="Hyperlink"/>
          </w:rPr>
          <w:t xml:space="preserve">Nigeria Abuja</w:t>
        </w:r>
      </w:hyperlink>
      <w:r>
        <w:t xml:space="preserve">, this trend is accelerated by the presence of high-end corporate offices and government ministries that demand international-standard branding to maintain their global credibility.</w:t>
      </w:r>
    </w:p>
    <w:bookmarkEnd w:id="20"/>
    <w:bookmarkStart w:id="21" w:name="X43a3a171ada1ccf45fea59931c89b3e09b86d96"/>
    <w:p>
      <w:pPr>
        <w:pStyle w:val="Heading2"/>
      </w:pPr>
      <w:r>
        <w:t xml:space="preserve">2.0 The Economic Impact of Design Services in Abuja</w:t>
      </w:r>
    </w:p>
    <w:p>
      <w:pPr>
        <w:pStyle w:val="FirstParagraph"/>
      </w:pPr>
      <w:r>
        <w:br/>
      </w:r>
      <w:r>
        <w:rPr>
          <w:bCs/>
          <w:b/>
        </w:rPr>
        <w:t xml:space="preserve">Branding as a Competitive Advantage</w:t>
      </w:r>
      <w:r>
        <w:br/>
      </w:r>
      <w:r>
        <w:br/>
      </w:r>
    </w:p>
    <w:p>
      <w:pPr>
        <w:pStyle w:val="BodyText"/>
      </w:pPr>
      <w:r>
        <w:t xml:space="preserve">Economic theory suggests that strong brands command higher loyalty and premium pricing. For businesses operating in</w:t>
      </w:r>
      <w:r>
        <w:t xml:space="preserve"> </w:t>
      </w:r>
      <w:hyperlink w:anchor="Xa39a3ee5e6b4b0d3255bfef95601890afd80709">
        <w:r>
          <w:rPr>
            <w:rStyle w:val="Hyperlink"/>
          </w:rPr>
          <w:t xml:space="preserve">Nigeria Abuja</w:t>
        </w:r>
      </w:hyperlink>
      <w:r>
        <w:t xml:space="preserve">, hiring a skilled</w:t>
      </w:r>
      <w:r>
        <w:t xml:space="preserve"> </w:t>
      </w:r>
      <w:hyperlink w:anchor="Xa39a3ee5e6b4b0d3255bfef95601890afd80709">
        <w:r>
          <w:rPr>
            <w:rStyle w:val="Hyperlink"/>
          </w:rPr>
          <w:t xml:space="preserve">Graphic Designer</w:t>
        </w:r>
      </w:hyperlink>
      <w:r>
        <w:t xml:space="preserve"> </w:t>
      </w:r>
      <w:r>
        <w:t xml:space="preserve">is an investment rather than an expense. Research indicates that startups in the Federal Capital Territory (FCT) are increasingly allocating significant portions of their marketing budget to professional branding services.</w:t>
      </w:r>
    </w:p>
    <w:p>
      <w:pPr>
        <w:pStyle w:val="BodyText"/>
      </w:pPr>
      <w:r>
        <w:br/>
      </w:r>
      <w:r>
        <w:rPr>
          <w:bCs/>
          <w:b/>
        </w:rPr>
        <w:t xml:space="preserve">The Corporate Sector Demand</w:t>
      </w:r>
      <w:r>
        <w:br/>
      </w:r>
      <w:r>
        <w:br/>
      </w:r>
    </w:p>
    <w:p>
      <w:pPr>
        <w:pStyle w:val="BodyText"/>
      </w:pPr>
      <w:r>
        <w:t xml:space="preserve">Numerous financial institutions, telecommunications companies, and consulting firms based in Abuja require consistent visual identity management. A</w:t>
      </w:r>
      <w:r>
        <w:t xml:space="preserve"> </w:t>
      </w:r>
      <w:hyperlink w:anchor="Xa39a3ee5e6b4b0d3255bfef95601890afd80709">
        <w:r>
          <w:rPr>
            <w:rStyle w:val="Hyperlink"/>
          </w:rPr>
          <w:t xml:space="preserve">Graphic Designer</w:t>
        </w:r>
      </w:hyperlink>
      <w:r>
        <w:t xml:space="preserve"> </w:t>
      </w:r>
      <w:r>
        <w:t xml:space="preserve">ensures that logos, business cards, annual reports, and digital interfaces align with global standards while retaining local cultural relevance. This consistency builds trust among clients who interact with these brands daily within the bustling commercial districts of Wuse II and Garki.</w:t>
      </w:r>
    </w:p>
    <w:p>
      <w:pPr>
        <w:pStyle w:val="BodyText"/>
      </w:pPr>
      <w:r>
        <w:br/>
      </w:r>
      <w:r>
        <w:rPr>
          <w:bCs/>
          <w:b/>
        </w:rPr>
        <w:t xml:space="preserve">Freelance Opportunities and the Gig Economy</w:t>
      </w:r>
      <w:r>
        <w:br/>
      </w:r>
      <w:r>
        <w:br/>
      </w:r>
    </w:p>
    <w:p>
      <w:pPr>
        <w:pStyle w:val="BodyText"/>
      </w:pPr>
      <w:r>
        <w:t xml:space="preserve">The demand for design talent has also spurred a freelance economy in</w:t>
      </w:r>
      <w:r>
        <w:t xml:space="preserve"> </w:t>
      </w:r>
      <w:hyperlink w:anchor="Xa39a3ee5e6b4b0d3255bfef95601890afd80709">
        <w:r>
          <w:rPr>
            <w:rStyle w:val="Hyperlink"/>
          </w:rPr>
          <w:t xml:space="preserve">Nigeria Abuja</w:t>
        </w:r>
      </w:hyperlink>
      <w:r>
        <w:t xml:space="preserve">. Many young creatives operate independently, providing services to SMEs (Small and Medium Enterprises). This decentralization of design services allows smaller businesses in areas like Gwarinpa and Jabi to access professional quality work, thereby leveling the playing field against larger corporations.</w:t>
      </w:r>
    </w:p>
    <w:bookmarkEnd w:id="21"/>
    <w:bookmarkStart w:id="22" w:name="cultural-relevance-and-localization"/>
    <w:p>
      <w:pPr>
        <w:pStyle w:val="Heading2"/>
      </w:pPr>
      <w:r>
        <w:t xml:space="preserve">3.0 Cultural Relevance and Localization</w:t>
      </w:r>
    </w:p>
    <w:p>
      <w:pPr>
        <w:pStyle w:val="FirstParagraph"/>
      </w:pPr>
      <w:r>
        <w:br/>
      </w:r>
      <w:r>
        <w:rPr>
          <w:bCs/>
          <w:b/>
        </w:rPr>
        <w:t xml:space="preserve">Bridging Global Standards with Nigerian Identity</w:t>
      </w:r>
      <w:r>
        <w:br/>
      </w:r>
      <w:r>
        <w:br/>
      </w:r>
    </w:p>
    <w:p>
      <w:pPr>
        <w:pStyle w:val="BodyText"/>
      </w:pPr>
      <w:r>
        <w:t xml:space="preserve">A primary challenge for the</w:t>
      </w:r>
      <w:r>
        <w:t xml:space="preserve"> </w:t>
      </w:r>
      <w:hyperlink w:anchor="Xa39a3ee5e6b4b0d3255bfef95601890afd80709">
        <w:r>
          <w:rPr>
            <w:rStyle w:val="Hyperlink"/>
          </w:rPr>
          <w:t xml:space="preserve">Graphic Designer</w:t>
        </w:r>
      </w:hyperlink>
      <w:r>
        <w:t xml:space="preserve"> </w:t>
      </w:r>
      <w:r>
        <w:t xml:space="preserve">in</w:t>
      </w:r>
      <w:r>
        <w:t xml:space="preserve"> </w:t>
      </w:r>
      <w:hyperlink w:anchor="Xa39a3ee5e6b4b0d3255bfef95601890afd80709">
        <w:r>
          <w:rPr>
            <w:rStyle w:val="Hyperlink"/>
          </w:rPr>
          <w:t xml:space="preserve">Nigeria Abuja</w:t>
        </w:r>
      </w:hyperlink>
      <w:r>
        <w:t xml:space="preserve"> </w:t>
      </w:r>
      <w:r>
        <w:t xml:space="preserve">is balancing international design trends with local cultural aesthetics. Pure Western templates often fail to resonate deeply with the local audience. Successful designers in Abuja integrate Nigerian patterns, colors, typography styles, and indigenous imagery into their work.</w:t>
      </w:r>
    </w:p>
    <w:p>
      <w:pPr>
        <w:pStyle w:val="BodyText"/>
      </w:pPr>
      <w:r>
        <w:br/>
      </w:r>
      <w:r>
        <w:rPr>
          <w:bCs/>
          <w:b/>
        </w:rPr>
        <w:t xml:space="preserve">Government Communication</w:t>
      </w:r>
      <w:r>
        <w:br/>
      </w:r>
      <w:r>
        <w:br/>
      </w:r>
    </w:p>
    <w:p>
      <w:pPr>
        <w:pStyle w:val="BodyText"/>
      </w:pPr>
      <w:r>
        <w:t xml:space="preserve">In</w:t>
      </w:r>
      <w:r>
        <w:t xml:space="preserve"> </w:t>
      </w:r>
      <w:hyperlink w:anchor="Xa39a3ee5e6b4b0d3255bfef95601890afd80709">
        <w:r>
          <w:rPr>
            <w:rStyle w:val="Hyperlink"/>
          </w:rPr>
          <w:t xml:space="preserve">Nigeria Abuja</w:t>
        </w:r>
      </w:hyperlink>
      <w:r>
        <w:t xml:space="preserve">, government agencies are increasingly turning to professional designers to create public awareness campaigns. Whether it is promoting health initiatives, tax compliance, or national unity, the</w:t>
      </w:r>
      <w:r>
        <w:t xml:space="preserve"> </w:t>
      </w:r>
      <w:hyperlink w:anchor="Xa39a3ee5e6b4b0d3255bfef95601890afd80709">
        <w:r>
          <w:rPr>
            <w:rStyle w:val="Hyperlink"/>
          </w:rPr>
          <w:t xml:space="preserve">Graphic Designer</w:t>
        </w:r>
      </w:hyperlink>
      <w:r>
        <w:t xml:space="preserve"> </w:t>
      </w:r>
      <w:r>
        <w:t xml:space="preserve">plays a pivotal role in simplifying complex policy messages into digestible infographics and posters. The visual language must be accessible to a multilingual population comprising Hausa, Yoruba, Igbo speakers alongside numerous other ethnic groups.</w:t>
      </w:r>
    </w:p>
    <w:bookmarkEnd w:id="22"/>
    <w:bookmarkStart w:id="23" w:name="X0dc29b6b2c5095c763cebb1fe62f265e60645eb"/>
    <w:p>
      <w:pPr>
        <w:pStyle w:val="Heading2"/>
      </w:pPr>
      <w:r>
        <w:t xml:space="preserve">4.0 Digital Transformation and Modern Challenges</w:t>
      </w:r>
    </w:p>
    <w:p>
      <w:pPr>
        <w:pStyle w:val="FirstParagraph"/>
      </w:pPr>
      <w:r>
        <w:br/>
      </w:r>
      <w:r>
        <w:rPr>
          <w:bCs/>
          <w:b/>
        </w:rPr>
        <w:t xml:space="preserve">The Shift to UI/UX Design</w:t>
      </w:r>
      <w:r>
        <w:br/>
      </w:r>
      <w:r>
        <w:br/>
      </w:r>
    </w:p>
    <w:p>
      <w:pPr>
        <w:pStyle w:val="BodyText"/>
      </w:pPr>
      <w:r>
        <w:t xml:space="preserve">The definition of a</w:t>
      </w:r>
      <w:r>
        <w:t xml:space="preserve"> </w:t>
      </w:r>
      <w:hyperlink w:anchor="Xa39a3ee5e6b4b0d3255bfef95601890afd80709">
        <w:r>
          <w:rPr>
            <w:rStyle w:val="Hyperlink"/>
          </w:rPr>
          <w:t xml:space="preserve">Graphic Designer</w:t>
        </w:r>
      </w:hyperlink>
      <w:r>
        <w:t xml:space="preserve"> </w:t>
      </w:r>
      <w:r>
        <w:t xml:space="preserve">is expanding in</w:t>
      </w:r>
      <w:r>
        <w:t xml:space="preserve"> </w:t>
      </w:r>
      <w:hyperlink w:anchor="Xa39a3ee5e6b4b0d3255bfef95601890afd80709">
        <w:r>
          <w:rPr>
            <w:rStyle w:val="Hyperlink"/>
          </w:rPr>
          <w:t xml:space="preserve">Nigeria Abuja</w:t>
        </w:r>
      </w:hyperlink>
      <w:r>
        <w:t xml:space="preserve">. With the proliferation of smartphones and internet connectivity, static print design is no longer sufficient. Modern designers are expected to possess User Interface (UI) and User Experience (UX) skills. Apps developed by tech hubs in Abuja require intuitive visual flows that guide users seamlessly.</w:t>
      </w:r>
    </w:p>
    <w:p>
      <w:pPr>
        <w:pStyle w:val="BodyText"/>
      </w:pPr>
      <w:r>
        <w:br/>
      </w:r>
      <w:r>
        <w:rPr>
          <w:bCs/>
          <w:b/>
        </w:rPr>
        <w:t xml:space="preserve">Educational Gaps and Professional Development</w:t>
      </w:r>
      <w:r>
        <w:br/>
      </w:r>
      <w:r>
        <w:br/>
      </w:r>
    </w:p>
    <w:p>
      <w:pPr>
        <w:pStyle w:val="BodyText"/>
      </w:pPr>
      <w:r>
        <w:t xml:space="preserve">Despite the high demand, there is a noted gap between academic curricula and industry requirements in Nigeria. Many graduates enter the market lacking practical software proficiency or business acumen. Consequently, professional development through workshops, online courses, and mentorship is crucial for</w:t>
      </w:r>
      <w:r>
        <w:t xml:space="preserve"> </w:t>
      </w:r>
      <w:hyperlink w:anchor="Xa39a3ee5e6b4b0d3255bfef95601890afd80709">
        <w:r>
          <w:rPr>
            <w:rStyle w:val="Hyperlink"/>
          </w:rPr>
          <w:t xml:space="preserve">Graphic Designers</w:t>
        </w:r>
      </w:hyperlink>
      <w:r>
        <w:t xml:space="preserve"> </w:t>
      </w:r>
      <w:r>
        <w:t xml:space="preserve">aiming to thrive in the competitive environment of</w:t>
      </w:r>
      <w:r>
        <w:t xml:space="preserve"> </w:t>
      </w:r>
      <w:hyperlink w:anchor="Xa39a3ee5e6b4b0d3255bfef95601890afd80709">
        <w:r>
          <w:rPr>
            <w:rStyle w:val="Hyperlink"/>
          </w:rPr>
          <w:t xml:space="preserve">Nigeria Abuja</w:t>
        </w:r>
      </w:hyperlink>
      <w:r>
        <w:t xml:space="preserve">.</w:t>
      </w:r>
    </w:p>
    <w:bookmarkEnd w:id="23"/>
    <w:bookmarkStart w:id="24" w:name="conclusion"/>
    <w:p>
      <w:pPr>
        <w:pStyle w:val="Heading2"/>
      </w:pPr>
      <w:r>
        <w:t xml:space="preserve">5.0 Conclusion</w:t>
      </w:r>
    </w:p>
    <w:p>
      <w:pPr>
        <w:pStyle w:val="FirstParagraph"/>
      </w:pPr>
      <w:r>
        <w:br/>
      </w:r>
      <w:r>
        <w:rPr>
          <w:bCs/>
          <w:b/>
        </w:rPr>
        <w:t xml:space="preserve">The Future of Visual Communication in the Capital Territory</w:t>
      </w:r>
      <w:r>
        <w:br/>
      </w:r>
      <w:r>
        <w:br/>
      </w:r>
    </w:p>
    <w:p>
      <w:pPr>
        <w:pStyle w:val="BodyText"/>
      </w:pPr>
      <w:r>
        <w:t xml:space="preserve">In conclusion, the role of the</w:t>
      </w:r>
      <w:r>
        <w:t xml:space="preserve"> </w:t>
      </w:r>
      <w:hyperlink w:anchor="Xa39a3ee5e6b4b0d3255bfef95601890afd80709">
        <w:r>
          <w:rPr>
            <w:rStyle w:val="Hyperlink"/>
          </w:rPr>
          <w:t xml:space="preserve">Graphic Designer</w:t>
        </w:r>
      </w:hyperlink>
      <w:r>
        <w:t xml:space="preserve"> </w:t>
      </w:r>
      <w:r>
        <w:t xml:space="preserve">in</w:t>
      </w:r>
      <w:r>
        <w:t xml:space="preserve"> </w:t>
      </w:r>
      <w:hyperlink w:anchor="Xa39a3ee5e6b4b0d3255bfef95601890afd80709">
        <w:r>
          <w:rPr>
            <w:rStyle w:val="Hyperlink"/>
          </w:rPr>
          <w:t xml:space="preserve">Nigeria Abuja</w:t>
        </w:r>
      </w:hyperlink>
      <w:r>
        <w:t xml:space="preserve"> </w:t>
      </w:r>
      <w:r>
        <w:t xml:space="preserve">is evolving from a supportive artistic role to a central strategic function. As the city continues to grow economically and technologically, the demand for high-quality visual communication will only increase. Designers who can navigate cultural nuances, leverage digital technologies, and understand business objectives will be invaluable assets.</w:t>
      </w:r>
    </w:p>
    <w:p>
      <w:pPr>
        <w:pStyle w:val="BodyText"/>
      </w:pPr>
      <w:r>
        <w:br/>
      </w:r>
      <w:r>
        <w:rPr>
          <w:bCs/>
          <w:b/>
        </w:rPr>
        <w:t xml:space="preserve">Recommendations</w:t>
      </w:r>
      <w:r>
        <w:br/>
      </w:r>
      <w:r>
        <w:br/>
      </w:r>
    </w:p>
    <w:p>
      <w:pPr>
        <w:pStyle w:val="BodyText"/>
      </w:pPr>
      <w:r>
        <w:t xml:space="preserve">To sustain this growth, stakeholders including government bodies (such as the National Commission for Museums and Monuments), educational institutions, and private sector associations in</w:t>
      </w:r>
      <w:r>
        <w:t xml:space="preserve"> </w:t>
      </w:r>
      <w:hyperlink w:anchor="Xa39a3ee5e6b4b0d3255bfef95601890afd80709">
        <w:r>
          <w:rPr>
            <w:rStyle w:val="Hyperlink"/>
          </w:rPr>
          <w:t xml:space="preserve">Nigeria Abuja</w:t>
        </w:r>
      </w:hyperlink>
      <w:r>
        <w:t xml:space="preserve"> </w:t>
      </w:r>
      <w:r>
        <w:t xml:space="preserve">should collaborate to upskill designers. By investing in human capital, Nigeria’s capital can become a leading hub for creative innovation in Africa. The synergy between strategic thinking and artistic execution defines the modern</w:t>
      </w:r>
      <w:r>
        <w:t xml:space="preserve"> </w:t>
      </w:r>
      <w:hyperlink w:anchor="Xa39a3ee5e6b4b0d3255bfef95601890afd80709">
        <w:r>
          <w:rPr>
            <w:rStyle w:val="Hyperlink"/>
          </w:rPr>
          <w:t xml:space="preserve">Graphic Designer</w:t>
        </w:r>
      </w:hyperlink>
      <w:r>
        <w:t xml:space="preserve">, making them indispensable to the progress of</w:t>
      </w:r>
      <w:r>
        <w:t xml:space="preserve"> </w:t>
      </w:r>
      <w:hyperlink w:anchor="Xa39a3ee5e6b4b0d3255bfef95601890afd80709">
        <w:r>
          <w:rPr>
            <w:rStyle w:val="Hyperlink"/>
          </w:rPr>
          <w:t xml:space="preserve">Nigeria Abuja</w:t>
        </w:r>
      </w:hyperlink>
      <w:r>
        <w:t xml:space="preserve">.</w:t>
      </w:r>
    </w:p>
    <w:p>
      <w:pPr>
        <w:pStyle w:val="BodyText"/>
      </w:pPr>
      <w:r>
        <w:br/>
      </w:r>
      <w:r>
        <w:br/>
      </w:r>
      <w:r>
        <w:rPr>
          <w:bCs/>
          <w:b/>
        </w:rPr>
        <w:t xml:space="preserve">References (Simulated for Research Format)</w:t>
      </w:r>
      <w:r>
        <w:br/>
      </w:r>
      <w:r>
        <w:br/>
      </w:r>
    </w:p>
    <w:p>
      <w:pPr>
        <w:pStyle w:val="BodyText"/>
      </w:pPr>
      <w:r>
        <w:t xml:space="preserve">[1] Adebayo, J. (2023). *The Creative Economy in Nigeria: Trends and Projections*. Lagos Press.</w:t>
      </w:r>
      <w:r>
        <w:br/>
      </w:r>
      <w:r>
        <w:t xml:space="preserve">[2] Okafor, S. &amp; Bello, M. (2024). "Visual Literacy in Government Communication: Case Studies from Abuja".</w:t>
      </w:r>
      <w:r>
        <w:t xml:space="preserve"> </w:t>
      </w:r>
      <w:r>
        <w:rPr>
          <w:iCs/>
          <w:i/>
        </w:rPr>
        <w:t xml:space="preserve">Journal of Nigerian Media Studies</w:t>
      </w:r>
      <w:r>
        <w:t xml:space="preserve">, 15(3), 45-60.</w:t>
      </w:r>
      <w:r>
        <w:br/>
      </w:r>
      <w:r>
        <w:t xml:space="preserve">[3] Federal Capital Territory Administration (FCTA) Annual Report on Urban Development, 2023.</w:t>
      </w:r>
      <w:r>
        <w:br/>
      </w:r>
      <w:r>
        <w:t xml:space="preserve">[4] World Intellectual Property Organization. (2022). *Intellectual Property and Design Sectors in West Africa*. Geneva: WIPO.</w:t>
      </w:r>
    </w:p>
    <w:p>
      <w:pPr>
        <w:pStyle w:val="BodyText"/>
      </w:pPr>
      <w:r>
        <w:br/>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Graphic Designer in Nigeria Abuja</dc:title>
  <dc:creator/>
  <dc:language>en</dc:language>
  <cp:keywords/>
  <dcterms:created xsi:type="dcterms:W3CDTF">2026-07-30T07:45:57Z</dcterms:created>
  <dcterms:modified xsi:type="dcterms:W3CDTF">2026-07-30T07:45:57Z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