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Contemporary</w:t>
      </w:r>
      <w:r>
        <w:t xml:space="preserve"> </w:t>
      </w:r>
      <w:r>
        <w:t xml:space="preserve">Economic</w:t>
      </w:r>
      <w:r>
        <w:t xml:space="preserve"> </w:t>
      </w:r>
      <w:r>
        <w:t xml:space="preserve">Landscape</w:t>
      </w:r>
      <w:r>
        <w:t xml:space="preserve"> </w:t>
      </w:r>
      <w:r>
        <w:t xml:space="preserve">of</w:t>
      </w:r>
      <w:r>
        <w:t xml:space="preserve"> </w:t>
      </w:r>
      <w:r>
        <w:t xml:space="preserve">Pakistan,</w:t>
      </w:r>
      <w:r>
        <w:t xml:space="preserve"> </w:t>
      </w:r>
      <w:r>
        <w:t xml:space="preserve">Karachi</w:t>
      </w:r>
    </w:p>
    <w:bookmarkStart w:id="30" w:name="X56b64c2287122f25504f65a0bec9b34dcf8e88d"/>
    <w:p>
      <w:pPr>
        <w:pStyle w:val="Heading1"/>
      </w:pPr>
      <w:r>
        <w:t xml:space="preserve">The Role and Evolution of Graphic Design in the Contemporary Economic Landscape of Pakistan, Karachi</w:t>
      </w:r>
    </w:p>
    <w:p>
      <w:pPr>
        <w:pStyle w:val="FirstParagraph"/>
      </w:pPr>
      <w:r>
        <w:rPr>
          <w:iCs/>
          <w:i/>
          <w:bCs/>
          <w:b/>
        </w:rPr>
        <w:t xml:space="preserve">Abstract</w:t>
      </w:r>
      <w:r>
        <w:br/>
      </w:r>
      <w:r>
        <w:br/>
      </w:r>
      <w:r>
        <w:t xml:space="preserve">This research paper examines the critical intersection between graphic design, digital transformation, and economic development within Pakistan's largest metropolitan hub, Karachi. As a city that serves as the financial nerve center of Pakistan, Karachi is experiencing a rapid shift from traditional manufacturing-based economies to knowledge-based services. This study analyzes how graphic designers in this specific geographic context are adapting to global trends while addressing local cultural nuances. The paper explores the educational infrastructure, market demands, and technological advancements influencing the profession. It argues that skilled graphic design is no longer merely an aesthetic pursuit but a fundamental driver of brand identity and export potential for Pakistani enterprises operating out of Karachi.</w:t>
      </w:r>
    </w:p>
    <w:bookmarkStart w:id="20" w:name="introduction"/>
    <w:p>
      <w:pPr>
        <w:pStyle w:val="Heading2"/>
      </w:pPr>
      <w:r>
        <w:t xml:space="preserve">1. Introduction</w:t>
      </w:r>
    </w:p>
    <w:p>
      <w:pPr>
        <w:pStyle w:val="FirstParagraph"/>
      </w:pPr>
      <w:r>
        <w:t xml:space="preserve">In the modern globalized economy, visual communication serves as the primary interface between businesses and their consumers. For a metropolis like Karachi, which houses approximately 15% of Pakistan’s population and contributes significantly to the national Gross Domestic Product (GDP), the demand for effective visual communication has reached unprecedented levels. This research paper focuses on the professional landscape of Graphic Designers operating within this vibrant, albeit challenging, urban environment.</w:t>
      </w:r>
    </w:p>
    <w:p>
      <w:pPr>
        <w:pStyle w:val="BodyText"/>
      </w:pPr>
      <w:r>
        <w:t xml:space="preserve">Karachi is often described as a city of contrasts, where heritage meets hyper-modernity. In this dichotomy, the role of the graphic designer emerges as a bridge connecting traditional Pakistani values with contemporary global aesthetics. The purpose of this document is to analyze the current state of graphic design in Karachi, examining how local designers navigate cultural expectations, technological shifts, and competitive market pressures.</w:t>
      </w:r>
    </w:p>
    <w:bookmarkEnd w:id="20"/>
    <w:bookmarkStart w:id="22" w:name="historical-context-and-market-evolution"/>
    <w:p>
      <w:pPr>
        <w:pStyle w:val="Heading2"/>
      </w:pPr>
      <w:r>
        <w:t xml:space="preserve">2. Historical Context and Market Evolution</w:t>
      </w:r>
    </w:p>
    <w:bookmarkStart w:id="21" w:name="from-print-to-digital-a-rapid-transition"/>
    <w:p>
      <w:pPr>
        <w:pStyle w:val="Heading3"/>
      </w:pPr>
      <w:r>
        <w:t xml:space="preserve">From Print to Digital: A Rapid Transition</w:t>
      </w:r>
    </w:p>
    <w:p>
      <w:pPr>
        <w:pStyle w:val="FirstParagraph"/>
      </w:pPr>
      <w:r>
        <w:t xml:space="preserve">Historically, the graphic design industry in Pakistan was rooted in print media—newspapers like</w:t>
      </w:r>
      <w:r>
        <w:t xml:space="preserve"> </w:t>
      </w:r>
      <w:r>
        <w:rPr>
          <w:iCs/>
          <w:i/>
        </w:rPr>
        <w:t xml:space="preserve">Dawn</w:t>
      </w:r>
      <w:r>
        <w:t xml:space="preserve">, magazines, and advertising hoardings that defined the visual identity of urban spaces. However, the last two decades have witnessed a seismic shift. The proliferation of internet access and mobile technology in Karachi has transformed how businesses operate. Local startups, e-commerce platforms, and established conglomerates alike are now prioritizing digital presence over physical print media.</w:t>
      </w:r>
    </w:p>
    <w:p>
      <w:pPr>
        <w:pStyle w:val="BodyText"/>
      </w:pPr>
      <w:r>
        <w:t xml:space="preserve">This transition has necessitated a new breed of Graphic Designer in Pakistan who is proficient not only in Adobe Creative Suite but also in user experience (UX) design, motion graphics, and social media marketing. The traditional graphic designer is evolving into a "visual communicator" or "brand strategist," a role that requires deeper strategic thinking rather than just aesthetic execution.</w:t>
      </w:r>
    </w:p>
    <w:bookmarkEnd w:id="21"/>
    <w:bookmarkEnd w:id="22"/>
    <w:bookmarkStart w:id="24" w:name="X7dc5f3ed9c766e1570aa8757fd85f579f7b1e50"/>
    <w:p>
      <w:pPr>
        <w:pStyle w:val="Heading2"/>
      </w:pPr>
      <w:r>
        <w:t xml:space="preserve">3. The Karachi Ecosystem: Opportunities and Challenges</w:t>
      </w:r>
    </w:p>
    <w:bookmarkStart w:id="23" w:name="Xcea478332e6a7a95812bcab0e1c93a2065caef0"/>
    <w:p>
      <w:pPr>
        <w:pStyle w:val="Heading3"/>
      </w:pPr>
      <w:r>
        <w:t xml:space="preserve">Economic Drivers in Pakistan's Commercial Capital</w:t>
      </w:r>
    </w:p>
    <w:p>
      <w:pPr>
        <w:pStyle w:val="FirstParagraph"/>
      </w:pPr>
      <w:r>
        <w:t xml:space="preserve">Karachi is home to the Pakistan Stock Exchange, numerous multinational corporations, and a thriving freelance community. For graphic designers based in this city, these factors present distinct opportunities. The demand for branding services is high among emerging sectors such as fintech, healthcare, and real estate. Furthermore, Karachi's proximity to global markets allows local designers to engage in remote work for international clients.</w:t>
      </w:r>
    </w:p>
    <w:p>
      <w:pPr>
        <w:pStyle w:val="BodyText"/>
      </w:pPr>
      <w:r>
        <w:t xml:space="preserve">However, the landscape is not without its challenges. Economic instability in Pakistan has led to fluctuating currency values and inflationary pressures that affect software licensing costs and hardware upgrades for designers. Additionally, intellectual property rights remain a significant concern. Many freelance Graphic Designers in Karachi face issues with copyright infringement and non-payment by domestic clients who undervalue creative labor.</w:t>
      </w:r>
    </w:p>
    <w:bookmarkEnd w:id="23"/>
    <w:bookmarkEnd w:id="24"/>
    <w:bookmarkStart w:id="25" w:name="cultural-nuances-in-local-design"/>
    <w:p>
      <w:pPr>
        <w:pStyle w:val="Heading2"/>
      </w:pPr>
      <w:r>
        <w:t xml:space="preserve">4. Cultural Nuances in Local Design</w:t>
      </w:r>
    </w:p>
    <w:p>
      <w:pPr>
        <w:pStyle w:val="FirstParagraph"/>
      </w:pPr>
      <w:r>
        <w:t xml:space="preserve">A unique aspect of graphic design practice in Karachi is the necessity to blend Western design principles with Islamic and South Asian cultural aesthetics. Successful projects often require a delicate balance between modern minimalism and rich, ornamental patterns derived from Mughal or Indus Valley traditions. For instance, marketing campaigns for local brands frequently utilize Urdu typography (Nastaliq script) alongside English text to resonate emotionally with the consumer base.</w:t>
      </w:r>
    </w:p>
    <w:p>
      <w:pPr>
        <w:pStyle w:val="BodyText"/>
      </w:pPr>
      <w:r>
        <w:t xml:space="preserve">This cultural duality requires Graphic Designers to possess a deep understanding of semiotics and color psychology specific to the region. A color that signifies prosperity in one culture may have negative connotations in another. Therefore, local designers must act as cultural interpreters, ensuring that visual messages are not only aesthetically pleasing but also culturally resonant for the people of Pakistan.</w:t>
      </w:r>
    </w:p>
    <w:bookmarkEnd w:id="25"/>
    <w:bookmarkStart w:id="26" w:name="X45c3d88b382dcc2bb29cea5c5e7f8e6ac8f32b0"/>
    <w:p>
      <w:pPr>
        <w:pStyle w:val="Heading2"/>
      </w:pPr>
      <w:r>
        <w:t xml:space="preserve">5. Educational Landscape and Skill Development</w:t>
      </w:r>
    </w:p>
    <w:p>
      <w:pPr>
        <w:pStyle w:val="FirstParagraph"/>
      </w:pPr>
      <w:r>
        <w:t xml:space="preserve">The quality of graphic design output in Karachi is largely dependent on the educational infrastructure. Institutions such as the National College of Arts (NCA) extensions, Indus Valley School of Art and Architecture, and various private universities have been instrumental in professionalizing the field. These institutions are increasingly integrating digital tools into their curricula.</w:t>
      </w:r>
    </w:p>
    <w:p>
      <w:pPr>
        <w:pStyle w:val="BodyText"/>
      </w:pPr>
      <w:r>
        <w:t xml:space="preserve">However, there remains a gap between academic training and industry requirements. Many employers in Karachi report that fresh graduates lack practical experience with current market trends, such as rapid prototyping or agile design workflows. Consequently, there is a growing reliance on online certifications (e.g., Coursera, Udemy) and vocational bootcamps to bridge this skills gap. The rise of the "gig economy" in Pakistan has also empowered self-taught designers from Karachi to compete globally via platforms like Upwork and Fiverr.</w:t>
      </w:r>
    </w:p>
    <w:bookmarkEnd w:id="26"/>
    <w:bookmarkStart w:id="27" w:name="technological-impact-ai-and-automation"/>
    <w:p>
      <w:pPr>
        <w:pStyle w:val="Heading2"/>
      </w:pPr>
      <w:r>
        <w:t xml:space="preserve">6. Technological Impact: AI and Automation</w:t>
      </w:r>
    </w:p>
    <w:p>
      <w:pPr>
        <w:pStyle w:val="FirstParagraph"/>
      </w:pPr>
      <w:r>
        <w:t xml:space="preserve">The advent of Artificial Intelligence (AI) tools poses both a threat and an opportunity for Graphic Designers in Pakistan. AI-driven design platforms can automate routine tasks such as background removal or basic layout generation. For junior designers in Karachi, this may reduce entry-level job availability. However, it simultaneously elevates the role of senior designers to that of creative directors who manage AI outputs.</w:t>
      </w:r>
    </w:p>
    <w:p>
      <w:pPr>
        <w:pStyle w:val="BodyText"/>
      </w:pPr>
      <w:r>
        <w:t xml:space="preserve">To remain competitive, Graphic Designers must adopt a hybrid approach: leveraging AI for efficiency while focusing on high-level conceptual thinking and emotional storytelling—areas where human creativity still surpasses machine capabilities. This adaptation is crucial for maintaining relevance in the fast-paced digital marketplace of Karachi.</w:t>
      </w:r>
    </w:p>
    <w:bookmarkEnd w:id="27"/>
    <w:bookmarkStart w:id="28" w:name="conclusion"/>
    <w:p>
      <w:pPr>
        <w:pStyle w:val="Heading2"/>
      </w:pPr>
      <w:r>
        <w:t xml:space="preserve">7. Conclusion</w:t>
      </w:r>
    </w:p>
    <w:p>
      <w:pPr>
        <w:pStyle w:val="FirstParagraph"/>
      </w:pPr>
      <w:r>
        <w:t xml:space="preserve">In conclusion, the profession of Graphic Design in Pakistan, particularly within the dynamic hub of Karachi, is undergoing a transformative period. It has moved from being a supplementary service to becoming a core component of business strategy. The success of graphic designers in this region depends on their ability to adapt to technological advancements, respect and utilize local cultural heritage, and navigate economic challenges with resilience.</w:t>
      </w:r>
    </w:p>
    <w:p>
      <w:pPr>
        <w:pStyle w:val="BodyText"/>
      </w:pPr>
      <w:r>
        <w:t xml:space="preserve">As Pakistan continues its digital transformation, the demand for skilled visual communicators will only increase. Policymakers and educational institutions must collaborate to strengthen intellectual property laws and update curricula. For Graphic Designers in Karachi, the future lies in becoming not just creators of images, but architects of brand experiences that can compete on a global stage while remaining deeply rooted in local identity.</w:t>
      </w:r>
    </w:p>
    <w:bookmarkEnd w:id="28"/>
    <w:bookmarkStart w:id="29" w:name="references-simulated"/>
    <w:p>
      <w:pPr>
        <w:pStyle w:val="Heading2"/>
      </w:pPr>
      <w:r>
        <w:t xml:space="preserve">8. References (Simulated)</w:t>
      </w:r>
    </w:p>
    <w:p>
      <w:pPr>
        <w:pStyle w:val="FirstParagraph"/>
      </w:pPr>
      <w:r>
        <w:rPr>
          <w:iCs/>
          <w:i/>
        </w:rPr>
        <w:t xml:space="preserve">Note: The following references are representative of the types of sources cited in such research.</w:t>
      </w:r>
    </w:p>
    <w:p>
      <w:pPr>
        <w:numPr>
          <w:ilvl w:val="0"/>
          <w:numId w:val="1001"/>
        </w:numPr>
        <w:pStyle w:val="Compact"/>
      </w:pPr>
      <w:r>
        <w:t xml:space="preserve">Khan, A. (2021).</w:t>
      </w:r>
      <w:r>
        <w:t xml:space="preserve"> </w:t>
      </w:r>
      <w:r>
        <w:rPr>
          <w:bCs/>
          <w:b/>
        </w:rPr>
        <w:t xml:space="preserve">Digital Transformation in Pakistani Media</w:t>
      </w:r>
      <w:r>
        <w:t xml:space="preserve">. Karachi University Press.</w:t>
      </w:r>
    </w:p>
    <w:p>
      <w:pPr>
        <w:numPr>
          <w:ilvl w:val="0"/>
          <w:numId w:val="1001"/>
        </w:numPr>
        <w:pStyle w:val="Compact"/>
      </w:pPr>
      <w:r>
        <w:t xml:space="preserve">Rizvi, S. &amp; Ali, M. (2023). "The Rise of Freelance Creative Industries in South Asia." Journal of International Business Studies.</w:t>
      </w:r>
    </w:p>
    <w:p>
      <w:pPr>
        <w:numPr>
          <w:ilvl w:val="0"/>
          <w:numId w:val="1001"/>
        </w:numPr>
        <w:pStyle w:val="Compact"/>
      </w:pPr>
      <w:r>
        <w:t xml:space="preserve">Government of Pakistan Ministry of Information Technology and Telecommunication. (2024). "Report on the IT Export Sector Growth."</w:t>
      </w:r>
    </w:p>
    <w:p>
      <w:pPr>
        <w:numPr>
          <w:ilvl w:val="0"/>
          <w:numId w:val="1001"/>
        </w:numPr>
        <w:pStyle w:val="Compact"/>
      </w:pPr>
      <w:r>
        <w:t xml:space="preserve">Hussain, F. (2022). "Cultural Semiotics in Urban Advertising: A Case Study of Karachi." Design Theory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Graphic Design in the Contemporary Economic Landscape of Pakistan, Karachi</dc:title>
  <dc:creator/>
  <cp:keywords/>
  <dcterms:created xsi:type="dcterms:W3CDTF">2026-07-29T16:41:50Z</dcterms:created>
  <dcterms:modified xsi:type="dcterms:W3CDTF">2026-07-29T16:41:50Z</dcterms:modified>
</cp:coreProperties>
</file>

<file path=docProps/custom.xml><?xml version="1.0" encoding="utf-8"?>
<Properties xmlns="http://schemas.openxmlformats.org/officeDocument/2006/custom-properties" xmlns:vt="http://schemas.openxmlformats.org/officeDocument/2006/docPropsVTypes"/>
</file>