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0" w:name="X80a4b1f4bb9d558ea65d94fd5e30a312e2dc33b"/>
    <w:p>
      <w:pPr>
        <w:pStyle w:val="Heading1"/>
      </w:pPr>
      <w:r>
        <w:t xml:space="preserve">The Role and Evolution of the Graphic Designer in the Contemporary Landscape of Manila, Philippines</w:t>
      </w:r>
    </w:p>
    <w:p>
      <w:pPr>
        <w:pStyle w:val="FirstParagraph"/>
      </w:pPr>
      <w:r>
        <w:rPr>
          <w:bCs/>
          <w:b/>
        </w:rPr>
        <w:t xml:space="preserve">Abstract</w:t>
      </w:r>
      <w:r>
        <w:br/>
      </w:r>
      <w:r>
        <w:t xml:space="preserve">This research paper examines the multifaceted role of the within the dynamic economic and cultural context of . It explores how globalization, digital transformation, and indigenous cultural identity intersect to shape modern design practices in one of Southeast Asia’s most vibrant metropolitan areas. The study highlights the transition from traditional print-based design to comprehensive digital branding strategies.</w:t>
      </w:r>
    </w:p>
    <w:bookmarkEnd w:id="20"/>
    <w:bookmarkStart w:id="28" w:name="introduction"/>
    <w:p>
      <w:pPr>
        <w:pStyle w:val="Heading1"/>
      </w:pPr>
      <w:r>
        <w:t xml:space="preserve">Introduction</w:t>
      </w:r>
    </w:p>
    <w:p>
      <w:pPr>
        <w:pStyle w:val="FirstParagraph"/>
      </w:pPr>
      <w:r>
        <w:t xml:space="preserve">In the bustling heart of Southeast Asia, , serves as a critical hub for creative industries and business innovation. As the capital region expands its footprint in the global economy, the demand for skilled visual communicators has skyrocketed. The has emerged not merely as an aesthetic contributor but as a strategic partner in corporate identity, marketing, and cultural preservation. This paper aims to analyze the current state of graphic design practice in Manila, investigating how local designers navigate international standards while maintaining a distinct Filipino aesthetic.</w:t>
      </w:r>
    </w:p>
    <w:p>
      <w:pPr>
        <w:pStyle w:val="BodyText"/>
      </w:pPr>
      <w:r>
        <w:t xml:space="preserve">The significance of this study lies in its focus on the intersection of technology and tradition. is a city where colonial history meets cutting-edge digital infrastructure. Consequently, the operating within this space must possess a dual competency: technical proficiency in global design software and an acute sensitivity to local cultural nuances.</w:t>
      </w:r>
    </w:p>
    <w:bookmarkStart w:id="21" w:name="X2939105f27b6052c2b0183a8105da24bf6c7fca"/>
    <w:p>
      <w:pPr>
        <w:pStyle w:val="Heading2"/>
      </w:pPr>
      <w:r>
        <w:t xml:space="preserve">The Evolution of Design Practices in Metro Manila</w:t>
      </w:r>
    </w:p>
    <w:p>
      <w:pPr>
        <w:pStyle w:val="FirstParagraph"/>
      </w:pPr>
      <w:r>
        <w:t xml:space="preserve">Historically, graphic design in the was rooted in print media—newspapers, magazines, and physical advertising. However, the rapid digitization of the business ecosystem has precipitated a paradigm shift. Today’s is expected to manage multi-platform campaigns that include social media graphics, user interface (UI) design, motion graphics for digital billboards in Ayala Avenue, and responsive web design.</w:t>
      </w:r>
    </w:p>
    <w:p>
      <w:pPr>
        <w:pStyle w:val="BodyText"/>
      </w:pPr>
      <w:r>
        <w:t xml:space="preserve">The rise of the Business Process Outsourcing (BPO) industry in has further integrated Filipino designers into global workflows. Many s based in the Philippines now serve international clients, necessitating a high level of adaptability and cross-cultural communication skills. This exposure has raised the bar for quality and innovation within the local design community.</w:t>
      </w:r>
    </w:p>
    <w:bookmarkEnd w:id="21"/>
    <w:bookmarkStart w:id="22" w:name="X1c19ed226847c010ff16c3cee480559d8d5f131"/>
    <w:p>
      <w:pPr>
        <w:pStyle w:val="Heading2"/>
      </w:pPr>
      <w:r>
        <w:t xml:space="preserve">Cultural Identity and Visual Storytelling</w:t>
      </w:r>
    </w:p>
    <w:p>
      <w:pPr>
        <w:pStyle w:val="FirstParagraph"/>
      </w:pPr>
      <w:r>
        <w:t xml:space="preserve">A defining characteristic of graphic design in is its ability to blend modern minimalism with rich cultural symbolism. Filipino culture is vibrant, colorful, and deeply communal. Successful s in this region often incorporate elements such as traditional patterns (e.g., *banig* weaves), local flora (such as the *sampaguita* or *narra*), and indigenous typography into contemporary designs.</w:t>
      </w:r>
    </w:p>
    <w:p>
      <w:pPr>
        <w:pStyle w:val="BodyText"/>
      </w:pPr>
      <w:r>
        <w:t xml:space="preserve">This cultural integration is not merely decorative; it serves to create emotional resonance with the local audience. For brands targeting consumers in , a design that reflects shared cultural values fosters trust and loyalty. Therefore, the acts as a cultural translator, ensuring that global brand messages are localized effectively.</w:t>
      </w:r>
    </w:p>
    <w:bookmarkEnd w:id="22"/>
    <w:bookmarkStart w:id="23" w:name="X64343e9bff491ea0e5120075cbd79de4cff088d"/>
    <w:p>
      <w:pPr>
        <w:pStyle w:val="Heading2"/>
      </w:pPr>
      <w:r>
        <w:t xml:space="preserve">The Impact of Digital Platforms and Social Media</w:t>
      </w:r>
    </w:p>
    <w:p>
      <w:pPr>
        <w:pStyle w:val="FirstParagraph"/>
      </w:pPr>
      <w:r>
        <w:t xml:space="preserve">The Philippines has one of the highest social media usage rates in the world, with at the epicenter of this digital engagement. This phenomenon places immense pressure on s to produce content that is not only visually striking but also optimized for mobile viewing and rapid sharing. Platforms like Facebook, Instagram, and TikTok dominate the visual landscape in , requiring designers to master short-form video editing and interactive graphic formats.</w:t>
      </w:r>
    </w:p>
    <w:p>
      <w:pPr>
        <w:pStyle w:val="BodyText"/>
      </w:pPr>
      <w:r>
        <w:t xml:space="preserve">In response, many design firms in Manila have adapted by creating agile teams that can churn out high-volume content without sacrificing quality. The role of the has thus expanded to include social media strategy, audience analytics interpretation, and real-time trend adaptation.</w:t>
      </w:r>
    </w:p>
    <w:bookmarkEnd w:id="23"/>
    <w:bookmarkStart w:id="24" w:name="Xcd6c602a0dedfd46ff6cd10e8a2eebeb3b32296"/>
    <w:p>
      <w:pPr>
        <w:pStyle w:val="Heading2"/>
      </w:pPr>
      <w:r>
        <w:t xml:space="preserve">Economic Contributions and Industry Standards</w:t>
      </w:r>
    </w:p>
    <w:p>
      <w:pPr>
        <w:pStyle w:val="FirstParagraph"/>
      </w:pPr>
      <w:r>
        <w:t xml:space="preserve">The creative sector contributes significantly to the Gross Domestic Product (GDP) of . As visual communication becomes central to marketing strategies for both local startups and multinational corporations headquartered in the Metro Manila area, the economic value of professional graphic design increases. Companies are increasingly willing to invest in high-quality visual assets because they recognize that good design drives consumer engagement and sales.</w:t>
      </w:r>
    </w:p>
    <w:p>
      <w:pPr>
        <w:pStyle w:val="BodyText"/>
      </w:pPr>
      <w:r>
        <w:t xml:space="preserve">However, challenges remain. The industry faces issues related to fair compensation, intellectual property protection, and continuous skill development. Professional organizations within are working to establish stricter ethical guidelines and promote lifelong learning for s to keep pace with evolving technologies such as Artificial Intelligence (AI) in design.</w:t>
      </w:r>
    </w:p>
    <w:bookmarkEnd w:id="24"/>
    <w:bookmarkStart w:id="25" w:name="X6ce2ca4f164a13c2b4e4616b980307b9041f47e"/>
    <w:p>
      <w:pPr>
        <w:pStyle w:val="Heading2"/>
      </w:pPr>
      <w:r>
        <w:t xml:space="preserve">Challenges Faced by Contemporary Designers</w:t>
      </w:r>
    </w:p>
    <w:p>
      <w:pPr>
        <w:pStyle w:val="FirstParagraph"/>
      </w:pPr>
      <w:r>
        <w:t xml:space="preserve">Despite the growth, s in face significant hurdles. Economic disparity often means that many talented individuals start at low wages. Additionally, the rise of AI-driven design tools poses a threat to entry-level positions that traditionally involved routine tasks like photo editing or layout adjustment.</w:t>
      </w:r>
    </w:p>
    <w:p>
      <w:pPr>
        <w:pStyle w:val="BodyText"/>
      </w:pPr>
      <w:r>
        <w:t xml:space="preserve">To remain relevant, s must pivot toward higher-value services such as brand strategy, creative direction, and complex problem-solving—areas where human creativity and cultural insight cannot be easily replicated by algorithms. The ability to interpret the unique socio-economic context of remains a crucial differentiator.</w:t>
      </w:r>
    </w:p>
    <w:bookmarkEnd w:id="25"/>
    <w:bookmarkStart w:id="26" w:name="future-outlook"/>
    <w:p>
      <w:pPr>
        <w:pStyle w:val="Heading2"/>
      </w:pPr>
      <w:r>
        <w:t xml:space="preserve">Future Outlook</w:t>
      </w:r>
    </w:p>
    <w:p>
      <w:pPr>
        <w:pStyle w:val="FirstParagraph"/>
      </w:pPr>
      <w:r>
        <w:t xml:space="preserve">Looking ahead, the future of graphic design in is bright but requires adaptability. Emerging technologies like Virtual Reality (VR) and Augmented Reality (AR) are beginning to influence marketing campaigns in major shopping malls and corporate offices across the city. The next generation of s must be proficient in 3D modeling and immersive experience creation.</w:t>
      </w:r>
    </w:p>
    <w:p>
      <w:pPr>
        <w:pStyle w:val="BodyText"/>
      </w:pPr>
      <w:r>
        <w:t xml:space="preserve">Furthermore, sustainability is becoming a key concern. Designers in are increasingly called upon to create eco-friendly branding materials that appeal to environmentally conscious consumers. This shift aligns with global trends but also addresses local issues related to waste management and urban cleanliness in the capital.</w:t>
      </w:r>
    </w:p>
    <w:bookmarkEnd w:id="26"/>
    <w:bookmarkStart w:id="27" w:name="conclusion"/>
    <w:p>
      <w:pPr>
        <w:pStyle w:val="Heading2"/>
      </w:pPr>
      <w:r>
        <w:t xml:space="preserve">Conclusion</w:t>
      </w:r>
    </w:p>
    <w:p>
      <w:pPr>
        <w:pStyle w:val="FirstParagraph"/>
      </w:pPr>
      <w:r>
        <w:t xml:space="preserve">In conclusion, the in , plays a pivotal role in shaping the visual identity of one of Asia’s most dynamic cities. By balancing international standards with local cultural expression, these professionals contribute to both economic growth and cultural preservation. As technology continues to evolve, the demand for skilled designers who can navigate the complexities of digital media and cross-cultural communication will only increase. The future success of s in this region depends on their ability to embrace innovation while staying rooted in the rich heritage of . Continuous education, professional collaboration, and advocacy for fair labor practices are essential steps toward sustaining a robust design ecosystem in the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the Contemporary Landscape of Manila, Philippines</dc:title>
  <dc:creator/>
  <dc:language>en</dc:language>
  <cp:keywords/>
  <dcterms:created xsi:type="dcterms:W3CDTF">2026-07-29T10:19:12Z</dcterms:created>
  <dcterms:modified xsi:type="dcterms:W3CDTF">2026-07-29T10:19:12Z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