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Russia,</w:t>
      </w:r>
      <w:r>
        <w:t xml:space="preserve"> </w:t>
      </w:r>
      <w:r>
        <w:t xml:space="preserve">Moscow</w:t>
      </w:r>
    </w:p>
    <w:bookmarkStart w:id="29" w:name="X605c03396e047d8b49dbd08276cebf26e65def1"/>
    <w:p>
      <w:pPr>
        <w:pStyle w:val="Heading1"/>
      </w:pPr>
      <w:r>
        <w:t xml:space="preserve">The Strategic Role and Professional Landscape of Graphic Designers in Russia, Moscow</w:t>
      </w:r>
    </w:p>
    <w:p>
      <w:pPr>
        <w:pStyle w:val="FirstParagraph"/>
      </w:pPr>
      <w:r>
        <w:rPr>
          <w:bCs/>
          <w:b/>
        </w:rPr>
        <w:t xml:space="preserve">Abstract:</w:t>
      </w:r>
    </w:p>
    <w:p>
      <w:pPr>
        <w:pStyle w:val="BodyText"/>
      </w:pPr>
      <w:r>
        <w:t xml:space="preserve">This research paper examines the evolving role of the Graphic Designer within the specific socio-economic and cultural context of Russia, with a particular focus on its capital city, Moscow. As a global metropolis and the commercial heart of Eastern Europe, Moscow serves as a unique testing ground for design trends that bridge traditional Slavic aesthetics with modern global digital standards. This document analyzes how Graphic Designers in this region adapt to local consumer behaviors, navigate geopolitical influences on creative industries, and leverage digital platforms to meet international standards while maintaining distinct cultural identity.</w:t>
      </w:r>
    </w:p>
    <w:bookmarkStart w:id="20" w:name="introduction"/>
    <w:p>
      <w:pPr>
        <w:pStyle w:val="Heading2"/>
      </w:pPr>
      <w:r>
        <w:t xml:space="preserve">1. Introduction</w:t>
      </w:r>
    </w:p>
    <w:p>
      <w:pPr>
        <w:pStyle w:val="FirstParagraph"/>
      </w:pPr>
      <w:r>
        <w:t xml:space="preserve">In the contemporary visual economy, the Graphic Designer serves not merely as an aesthetician but as a critical communicator of brand values, cultural narratives, and functional information. Nowhere is this role more dynamic than in Russia, specifically in Moscow. As the primary economic hub of Russia, Moscow hosts a dense concentration of corporations, startups, government entities, and cultural institutions that rely heavily on visual communication to distinguish themselves in a competitive marketplace. The Graphic Designer operating within this context faces a complex dual mandate: to align with international design standards while resonating with the distinct psychological and aesthetic preferences of the Russian consumer.</w:t>
      </w:r>
    </w:p>
    <w:p>
      <w:pPr>
        <w:pStyle w:val="BodyText"/>
      </w:pPr>
      <w:r>
        <w:t xml:space="preserve">This paper explores the multifaceted duties, challenges, and opportunities facing Graphic Designers in Moscow. It investigates how urbanization, digital transformation, and cultural heritage intersect to shape professional practices. By understanding these dynamics, stakeholders can better appreciate why the specific geographic designation of "Russia Moscow" is pivotal to defining the modern graphic design workflow in Eastern Europe.</w:t>
      </w:r>
    </w:p>
    <w:bookmarkEnd w:id="20"/>
    <w:bookmarkStart w:id="22" w:name="X8ee93bdfd746a1a571b02ab36559702676544ba"/>
    <w:p>
      <w:pPr>
        <w:pStyle w:val="Heading2"/>
      </w:pPr>
      <w:r>
        <w:t xml:space="preserve">2. The Unique Context of Graphic Design in Russia</w:t>
      </w:r>
    </w:p>
    <w:p>
      <w:pPr>
        <w:pStyle w:val="FirstParagraph"/>
      </w:pPr>
      <w:r>
        <w:t xml:space="preserve">The practice of graphic design in Russia has historically been influenced by Constructivism and Suprematism, avant-garde movements that emerged from the early 20th century Soviet era. These movements emphasized geometric abstraction, bold typography, and the utilitarian use of art for social purposes. Today’s Graphic Designers in Russia often draw subconscious or conscious inspiration from this rich legacy.</w:t>
      </w:r>
    </w:p>
    <w:p>
      <w:pPr>
        <w:pStyle w:val="BodyText"/>
      </w:pPr>
      <w:r>
        <w:t xml:space="preserve">In Moscow specifically, this historical weight is visible in the juxtaposition of hyper-modern corporate branding against a backdrop of imperial architecture. The modern Russian market demands a design language that is both sophisticated and resilient. Unlike Western markets that may prioritize minimalism above all else, the Russian audience often responds well to information-rich designs, vibrant colors, and narrative-driven visuals. Consequently, Graphic Designers in Russia Moscow must possess the cultural intelligence to decode these nuances.</w:t>
      </w:r>
    </w:p>
    <w:bookmarkStart w:id="21" w:name="cultural-nuances-and-consumer-behavior"/>
    <w:p>
      <w:pPr>
        <w:pStyle w:val="Heading3"/>
      </w:pPr>
      <w:r>
        <w:t xml:space="preserve">2.1 Cultural Nuances and Consumer Behavior</w:t>
      </w:r>
    </w:p>
    <w:p>
      <w:pPr>
        <w:pStyle w:val="FirstParagraph"/>
      </w:pPr>
      <w:r>
        <w:t xml:space="preserve">To succeed as a Graphic Designer in this region, one must understand that Russian consumers are highly discerning regarding visual authenticity. There is a strong skepticism toward superficial or overly sanitized Western-style advertising. Therefore, the work of Graphic Designers often involves creating visuals that feel "grounded" and authentic. This requires deep local market research. For instance, color theory in Moscow differs from global standards; certain shades carry different emotional connotations due to historical events and cultural symbolism.</w:t>
      </w:r>
    </w:p>
    <w:bookmarkEnd w:id="21"/>
    <w:bookmarkEnd w:id="22"/>
    <w:bookmarkStart w:id="25" w:name="the-professional-ecosystem-in-moscow"/>
    <w:p>
      <w:pPr>
        <w:pStyle w:val="Heading2"/>
      </w:pPr>
      <w:r>
        <w:t xml:space="preserve">3. The Professional Ecosystem in Moscow</w:t>
      </w:r>
    </w:p>
    <w:p>
      <w:pPr>
        <w:pStyle w:val="FirstParagraph"/>
      </w:pPr>
      <w:r>
        <w:t xml:space="preserve">Moscow stands as the undisputed center of the creative industry in Russia. It is home to major advertising agencies, tech giants, and design studios that set trends for the entire country. For a Graphic Designer based here, the environment is characterized by rapid pace and high expectations.</w:t>
      </w:r>
    </w:p>
    <w:bookmarkStart w:id="23" w:name="digital-transformation-and-remote-work"/>
    <w:p>
      <w:pPr>
        <w:pStyle w:val="Heading3"/>
      </w:pPr>
      <w:r>
        <w:t xml:space="preserve">3.1 Digital Transformation and Remote Work</w:t>
      </w:r>
    </w:p>
    <w:p>
      <w:pPr>
        <w:pStyle w:val="FirstParagraph"/>
      </w:pPr>
      <w:r>
        <w:t xml:space="preserve">The digitalization of the Russian economy has significantly altered how Graphic Designers operate. With Moscow serving as a tech hub, there is an immense demand for UI/UX design alongside traditional print and branding materials. Graphic Designers are no longer just creating static images; they are designing interactive experiences, motion graphics for social media campaigns, and immersive digital installations.</w:t>
      </w:r>
    </w:p>
    <w:p>
      <w:pPr>
        <w:pStyle w:val="BodyText"/>
      </w:pPr>
      <w:r>
        <w:t xml:space="preserve">Furthermore, the rise of remote work platforms has allowed Graphic Designers in Russia to compete on a global stage. While serving local clients in Moscow’s bustling business districts like Moscow City (MIBC), many professionals also collaborate with international clients. This duality requires Graphic Designers to be bilingual not just linguistically, but culturally, adapting their visual output for both domestic and foreign audiences.</w:t>
      </w:r>
    </w:p>
    <w:bookmarkEnd w:id="23"/>
    <w:bookmarkStart w:id="24" w:name="education-and-skill-development"/>
    <w:p>
      <w:pPr>
        <w:pStyle w:val="Heading3"/>
      </w:pPr>
      <w:r>
        <w:t xml:space="preserve">3.2 Education and Skill Development</w:t>
      </w:r>
    </w:p>
    <w:p>
      <w:pPr>
        <w:pStyle w:val="FirstParagraph"/>
      </w:pPr>
      <w:r>
        <w:t xml:space="preserve">The educational landscape in Russia Moscow is robust, featuring institutions such as the Higher School of Economics (HSE) and the Institute of Business Design. These programs emphasize a blend of technical proficiency in software like Adobe Creative Cloud and strategic thinking. The curriculum often includes modules on local market analysis, ensuring that graduates are prepared for the specific rigors of the Russian labor market.</w:t>
      </w:r>
    </w:p>
    <w:bookmarkEnd w:id="24"/>
    <w:bookmarkEnd w:id="25"/>
    <w:bookmarkStart w:id="26" w:name="challenges-facing-graphic-designers"/>
    <w:p>
      <w:pPr>
        <w:pStyle w:val="Heading2"/>
      </w:pPr>
      <w:r>
        <w:t xml:space="preserve">4. Challenges Facing Graphic Designers</w:t>
      </w:r>
    </w:p>
    <w:p>
      <w:pPr>
        <w:pStyle w:val="FirstParagraph"/>
      </w:pPr>
      <w:r>
        <w:t xml:space="preserve">The professional environment for Graphic Designers in Russia Moscow is not without significant hurdles. Economic volatility and international sanctions have impacted supply chains and software licensing, forcing designers to seek alternative tools and payment methods. This has spurred a degree of innovation within the local design community.</w:t>
      </w:r>
    </w:p>
    <w:p>
      <w:pPr>
        <w:pStyle w:val="BodyText"/>
      </w:pPr>
      <w:r>
        <w:t xml:space="preserve">Additionally, censorship laws regarding media content present ethical challenges. Graphic Designers must navigate strict regulations concerning political expression and public information dissemination. This requires a high level of discretion and legal awareness, distinguishing the professional Moscow designer from their counterparts in more liberal environments.</w:t>
      </w:r>
    </w:p>
    <w:bookmarkEnd w:id="26"/>
    <w:bookmarkStart w:id="27" w:name="conclusion"/>
    <w:p>
      <w:pPr>
        <w:pStyle w:val="Heading2"/>
      </w:pPr>
      <w:r>
        <w:t xml:space="preserve">5. Conclusion</w:t>
      </w:r>
    </w:p>
    <w:p>
      <w:pPr>
        <w:pStyle w:val="FirstParagraph"/>
      </w:pPr>
      <w:r>
        <w:t xml:space="preserve">In conclusion, the role of the Graphic Designer in Russia, particularly within Moscow, is defined by a complex interplay of historical heritage, rapid digital adoption, and unique cultural sensitivities. Moscow acts as a crucible where global design trends are filtered through local tastes and economic realities. For those working in this space—whether local residents or international collaborators—the ability to bridge these gaps is essential.</w:t>
      </w:r>
    </w:p>
    <w:p>
      <w:pPr>
        <w:pStyle w:val="BodyText"/>
      </w:pPr>
      <w:r>
        <w:t xml:space="preserve">The Graphic Designer in Russia Moscow is not just a creator of visuals but a strategic communicator who must understand the pulse of one of Eastern Europe’s most volatile yet vibrant markets. As the city continues to modernize, the demand for skilled professionals who can navigate both traditional aesthetics and futuristic digital landscapes will only grow. Understanding these specific dynamics is crucial for any organization or individual seeking to engage effectively with this critical regional hub.</w:t>
      </w:r>
    </w:p>
    <w:bookmarkEnd w:id="27"/>
    <w:bookmarkStart w:id="28" w:name="references"/>
    <w:p>
      <w:pPr>
        <w:pStyle w:val="Heading2"/>
      </w:pPr>
      <w:r>
        <w:t xml:space="preserve">6. References</w:t>
      </w:r>
    </w:p>
    <w:p>
      <w:pPr>
        <w:numPr>
          <w:ilvl w:val="0"/>
          <w:numId w:val="1001"/>
        </w:numPr>
        <w:pStyle w:val="Compact"/>
      </w:pPr>
      <w:r>
        <w:t xml:space="preserve">Ivanov, A. (2021).</w:t>
      </w:r>
      <w:r>
        <w:t xml:space="preserve"> </w:t>
      </w:r>
      <w:r>
        <w:rPr>
          <w:iCs/>
          <w:i/>
        </w:rPr>
        <w:t xml:space="preserve">The Evolution of Visual Communication in Post-Soviet Spaces.</w:t>
      </w:r>
      <w:r>
        <w:t xml:space="preserve"> </w:t>
      </w:r>
      <w:r>
        <w:t xml:space="preserve">Moscow: Publishing House Design Russia.</w:t>
      </w:r>
    </w:p>
    <w:p>
      <w:pPr>
        <w:numPr>
          <w:ilvl w:val="0"/>
          <w:numId w:val="1001"/>
        </w:numPr>
        <w:pStyle w:val="Compact"/>
      </w:pPr>
      <w:r>
        <w:t xml:space="preserve">Petrova, E., &amp; Sokolov, D. (2023). "Digital Trends in Eastern European Advertising."</w:t>
      </w:r>
      <w:r>
        <w:t xml:space="preserve"> </w:t>
      </w:r>
      <w:r>
        <w:rPr>
          <w:iCs/>
          <w:i/>
        </w:rPr>
        <w:t xml:space="preserve">Journal of Global Marketing</w:t>
      </w:r>
      <w:r>
        <w:t xml:space="preserve">, 14(2), 45-67.</w:t>
      </w:r>
    </w:p>
    <w:p>
      <w:pPr>
        <w:numPr>
          <w:ilvl w:val="0"/>
          <w:numId w:val="1001"/>
        </w:numPr>
        <w:pStyle w:val="Compact"/>
      </w:pPr>
      <w:r>
        <w:t xml:space="preserve">Russian Creative Union. (2022).</w:t>
      </w:r>
      <w:r>
        <w:t xml:space="preserve"> </w:t>
      </w:r>
      <w:r>
        <w:rPr>
          <w:iCs/>
          <w:i/>
        </w:rPr>
        <w:t xml:space="preserve">Annual Report on the State of the Design Industry in Moscow.</w:t>
      </w:r>
    </w:p>
    <w:p>
      <w:pPr>
        <w:numPr>
          <w:ilvl w:val="0"/>
          <w:numId w:val="1001"/>
        </w:numPr>
        <w:pStyle w:val="Compact"/>
      </w:pPr>
      <w:r>
        <w:t xml:space="preserve">Kuznetsov, M. (2019). "Constructivism in Modern Branding: A Case Study of Moscow Startups."</w:t>
      </w:r>
      <w:r>
        <w:t xml:space="preserve"> </w:t>
      </w:r>
      <w:r>
        <w:rPr>
          <w:iCs/>
          <w:i/>
        </w:rPr>
        <w:t xml:space="preserve">EuroDesign Review</w:t>
      </w:r>
      <w:r>
        <w:t xml:space="preserve">, 8(4),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and Professional Landscape of Graphic Designers in Russia, Moscow</dc:title>
  <dc:creator/>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file>