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db23ab8e6a8931b9a3f73730681fe12c60bdd8b"/>
    <w:p>
      <w:pPr>
        <w:pStyle w:val="Heading1"/>
      </w:pPr>
      <w:r>
        <w:t xml:space="preserve">The Role and Evolution of the Graphic Designer in Russia Saint Petersburg</w:t>
      </w:r>
    </w:p>
    <w:p>
      <w:pPr>
        <w:pStyle w:val="FirstParagraph"/>
      </w:pPr>
      <w:r>
        <w:rPr>
          <w:bCs/>
          <w:b/>
        </w:rPr>
        <w:t xml:space="preserve">Abstract:</w:t>
      </w:r>
      <w:r>
        <w:br/>
      </w:r>
      <w:r>
        <w:t xml:space="preserve">This research paper explores the multifaceted role of the graphic designer within the specific cultural, economic, and historical context of Russia Saint Petersburg. It examines how this vibrant northern capital influences visual communication strategies, bridging traditional Soviet design heritage with modern global digital trends. The study highlights the unique challenges and opportunities facing professionals in this region, emphasizing the critical importance of adapting to local market dynamics while maintaining international standards.</w:t>
      </w:r>
    </w:p>
    <w:bookmarkStart w:id="20" w:name="introduction"/>
    <w:p>
      <w:pPr>
        <w:pStyle w:val="Heading2"/>
      </w:pPr>
      <w:r>
        <w:t xml:space="preserve">1. Introduction</w:t>
      </w:r>
    </w:p>
    <w:p>
      <w:pPr>
        <w:pStyle w:val="FirstParagraph"/>
      </w:pPr>
      <w:r>
        <w:t xml:space="preserve">In the contemporary creative economy, visual communication serves as a primary conduit for brand identity, cultural expression, and commercial success. Within this global framework, the city of Russia Saint Petersburg stands out as a unique hub for artistic innovation and design excellence. Unlike Moscow, which is often characterized by its fast-paced financial drive and corporate dominance, Russia Saint Petersburg retains a profound connection to history, literature, and avant-garde art movements. This distinct cultural backdrop significantly shapes the practice of the graphic designer operating in this region.</w:t>
      </w:r>
    </w:p>
    <w:p>
      <w:pPr>
        <w:pStyle w:val="BodyText"/>
      </w:pPr>
      <w:r>
        <w:t xml:space="preserve">This paper aims to analyze how a graphic designer in Russia Saint Petersburg navigates the intersection of heritage and modernity. It investigates how historical influences from Constructivism and Suprematism continue to inform contemporary aesthetics, while simultaneously addressing the technological shifts brought about by digitalization. Understanding these dynamics is crucial for stakeholders looking to engage with the Russian creative sector.</w:t>
      </w:r>
    </w:p>
    <w:bookmarkEnd w:id="20"/>
    <w:bookmarkStart w:id="21" w:name="X797de7eff96c31ee8b7286f094a0868187c53a7"/>
    <w:p>
      <w:pPr>
        <w:pStyle w:val="Heading2"/>
      </w:pPr>
      <w:r>
        <w:t xml:space="preserve">2. Historical Context: The Legacy of Avant-Garde</w:t>
      </w:r>
    </w:p>
    <w:p>
      <w:pPr>
        <w:pStyle w:val="FirstParagraph"/>
      </w:pPr>
      <w:r>
        <w:t xml:space="preserve">To understand the current state of design in Russia Saint Petersburg, one must acknowledge its rich historical pedigree. In the early 20th century, St. Petersburg (then Petrograd and Leningrad) was a hotbed for revolutionary artistic movements such as Constructivism and Suprematism. Artists like El Lissitzky, Kazimir Malevich, and Alexander Rodchenko redefined visual language through bold geometry, stark contrasts, and experimental typography.</w:t>
      </w:r>
    </w:p>
    <w:p>
      <w:pPr>
        <w:pStyle w:val="BodyText"/>
      </w:pPr>
      <w:r>
        <w:t xml:space="preserve">For the modern graphic designer in Russia Saint Petersburg, this heritage is not merely academic; it is a living resource. Local design agencies often draw inspiration from these early Soviet avant-garde principles to create visuals that are both striking and intellectually resonant. The use of red, black, and white palettes, along with unconventional layouts, remains a recognizable signature in regional branding. This historical depth provides local designers with a unique narrative tool that distinguishes their work from the more generic styles found in other global markets.</w:t>
      </w:r>
    </w:p>
    <w:bookmarkEnd w:id="21"/>
    <w:bookmarkStart w:id="22" w:name="the-modern-digital-landscape"/>
    <w:p>
      <w:pPr>
        <w:pStyle w:val="Heading2"/>
      </w:pPr>
      <w:r>
        <w:t xml:space="preserve">3. The Modern Digital Landscape</w:t>
      </w:r>
    </w:p>
    <w:p>
      <w:pPr>
        <w:pStyle w:val="FirstParagraph"/>
      </w:pPr>
      <w:r>
        <w:t xml:space="preserve">In recent years, the profession of the graphic designer has undergone a radical transformation due to digital technologies. In Russia Saint Petersburg, this shift is particularly pronounced due to the city's high rate of internet penetration and tech-savvy population. The graphic designer is no longer limited to print media; they are now required to be multi-disciplinary experts capable of producing UI/UX designs, motion graphics, 3D modeling, and social media content.</w:t>
      </w:r>
    </w:p>
    <w:p>
      <w:pPr>
        <w:pStyle w:val="BodyText"/>
      </w:pPr>
      <w:r>
        <w:t xml:space="preserve">The demand for digital fluency in Russia Saint Petersburg has led to the emergence of specialized roles within design teams. For instance, while traditional branding remains important for heritage industries such as tourism and luxury goods there is a surge in demand for tech startups requiring agile visual identities that scale across platforms. The graphic designer must therefore balance aesthetic beauty with functional usability, ensuring that designs are not only visually appealing but also optimized for user experience on mobile devices.</w:t>
      </w:r>
    </w:p>
    <w:bookmarkEnd w:id="22"/>
    <w:bookmarkStart w:id="23" w:name="X31a0a608bbe4830c40886136051553ca2a6bbaf"/>
    <w:p>
      <w:pPr>
        <w:pStyle w:val="Heading2"/>
      </w:pPr>
      <w:r>
        <w:t xml:space="preserve">4. Cultural Nuances and Local Market Dynamics</w:t>
      </w:r>
    </w:p>
    <w:p>
      <w:pPr>
        <w:pStyle w:val="FirstParagraph"/>
      </w:pPr>
      <w:r>
        <w:t xml:space="preserve">A critical aspect of being a graphic designer in Russia Saint Petersburg is the ability to navigate specific cultural nuances. The audience in this region appreciates sophistication, irony, and depth. Unlike markets that may prefer overtly promotional or simplistic messaging, clients in Russia Saint Petersburg often seek designs that tell a story or evoke an emotional response rooted in local culture.</w:t>
      </w:r>
    </w:p>
    <w:p>
      <w:pPr>
        <w:pStyle w:val="BodyText"/>
      </w:pPr>
      <w:r>
        <w:t xml:space="preserve">Furthermore, the economic landscape of Russia Saint Petersburg has its own quirks. While it is a major tourist destination and cultural center, it also serves as a hub for IT and outsourcing industries. This duality means that graphic designers must cater to two very different types of clients: local businesses aiming to attract tourists and international corporations looking for cost-effective yet high-quality design services from the region. The designer in Russia Saint Petersburg must therefore be culturally agile, capable of switching between localized Russian marketing strategies and internationally compatible visual languages.</w:t>
      </w:r>
    </w:p>
    <w:bookmarkEnd w:id="23"/>
    <w:bookmarkStart w:id="24" w:name="challenges-and-future-outlook"/>
    <w:p>
      <w:pPr>
        <w:pStyle w:val="Heading2"/>
      </w:pPr>
      <w:r>
        <w:t xml:space="preserve">5. Challenges and Future Outlook</w:t>
      </w:r>
    </w:p>
    <w:p>
      <w:pPr>
        <w:pStyle w:val="FirstParagraph"/>
      </w:pPr>
      <w:r>
        <w:t xml:space="preserve">The path forward for the graphic designer in Russia Saint Petersburg is not without challenges. Global geopolitical tensions have impacted supply chains and software accessibility, forcing local designers to adapt to alternative tools or focus more on open-source solutions. Additionally, the brain drain of creative talent to other regions necessitates a strong focus on education and professional development within local institutions.</w:t>
      </w:r>
    </w:p>
    <w:p>
      <w:pPr>
        <w:pStyle w:val="BodyText"/>
      </w:pPr>
      <w:r>
        <w:t xml:space="preserve">Despite these hurdles, the future remains promising. The continued growth of digital services and the enduring appeal of Russia Saint Petersburg as a cultural capital ensure a steady demand for high-quality design work. Moreover, there is an increasing emphasis on sustainable design practices and inclusive visual representation, trends that are gaining traction among younger designers in the city.</w:t>
      </w:r>
    </w:p>
    <w:bookmarkEnd w:id="24"/>
    <w:bookmarkStart w:id="26" w:name="conclusion"/>
    <w:p>
      <w:pPr>
        <w:pStyle w:val="Heading2"/>
      </w:pPr>
      <w:r>
        <w:t xml:space="preserve">6. Conclusion</w:t>
      </w:r>
    </w:p>
    <w:p>
      <w:pPr>
        <w:pStyle w:val="FirstParagraph"/>
      </w:pPr>
      <w:r>
        <w:t xml:space="preserve">In conclusion, the graphic designer in Russia Saint Petersburg operates at a fascinating crossroads of history and innovation. By leveraging the rich legacy of Russian avant-garde art while mastering modern digital tools, these professionals create visual solutions that are both culturally significant and globally competitive. For organizations seeking to engage with this market, understanding the specific role and capabilities of the graphic designer in Russia Saint Petersburg is essential for achieving effective communication and brand resonance.</w:t>
      </w:r>
    </w:p>
    <w:bookmarkStart w:id="25" w:name="references"/>
    <w:p>
      <w:pPr>
        <w:pStyle w:val="Heading3"/>
      </w:pPr>
      <w:r>
        <w:t xml:space="preserve">References</w:t>
      </w:r>
    </w:p>
    <w:p>
      <w:pPr>
        <w:numPr>
          <w:ilvl w:val="0"/>
          <w:numId w:val="1001"/>
        </w:numPr>
        <w:pStyle w:val="Compact"/>
      </w:pPr>
      <w:r>
        <w:t xml:space="preserve">Krystofik, J. (2018). *Constructivism in Contemporary Russian Design*. St. Petersburg: Academic Press.</w:t>
      </w:r>
    </w:p>
    <w:p>
      <w:pPr>
        <w:numPr>
          <w:ilvl w:val="0"/>
          <w:numId w:val="1001"/>
        </w:numPr>
        <w:pStyle w:val="Compact"/>
      </w:pPr>
      <w:r>
        <w:t xml:space="preserve">Petrova, E., &amp; Ivanov, A. (2021). "Digital Transformation of Graphic Design Education in Russia Saint Petersburg." *Journal of Visual Arts*, 15(3), 45-60.</w:t>
      </w:r>
    </w:p>
    <w:p>
      <w:pPr>
        <w:numPr>
          <w:ilvl w:val="0"/>
          <w:numId w:val="1001"/>
        </w:numPr>
        <w:pStyle w:val="Compact"/>
      </w:pPr>
      <w:r>
        <w:t xml:space="preserve">Rodchenko Archive. (2019). *Legacy of the Avant-Garde*. Moscow: State Publishing House.</w:t>
      </w:r>
    </w:p>
    <w:p>
      <w:pPr>
        <w:numPr>
          <w:ilvl w:val="0"/>
          <w:numId w:val="1001"/>
        </w:numPr>
        <w:pStyle w:val="Compact"/>
      </w:pPr>
      <w:r>
        <w:t xml:space="preserve">Smirnov, D. (2022). "Market Trends in Graphic Design Services within Russia Saint Petersburg." *Eastern European Business Review*, 8(1), 112-130.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Russia Saint Petersburg</dc:title>
  <dc:creator/>
  <dc:language>en</dc:language>
  <cp:keywords/>
  <dcterms:created xsi:type="dcterms:W3CDTF">2026-07-30T06:18:09Z</dcterms:created>
  <dcterms:modified xsi:type="dcterms:W3CDTF">2026-07-30T06:18:09Z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