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Profession</w:t>
      </w:r>
      <w:r>
        <w:t xml:space="preserve"> </w:t>
      </w:r>
      <w:r>
        <w:t xml:space="preserve">in</w:t>
      </w:r>
      <w:r>
        <w:t xml:space="preserve"> </w:t>
      </w:r>
      <w:r>
        <w:t xml:space="preserve">Singapore</w:t>
      </w:r>
      <w:r>
        <w:t xml:space="preserve"> </w:t>
      </w:r>
      <w:r>
        <w:t xml:space="preserve">Singapore</w:t>
      </w:r>
    </w:p>
    <w:bookmarkStart w:id="26" w:name="X63f126a2044d688da7fae1f0837d434faeae222"/>
    <w:p>
      <w:pPr>
        <w:pStyle w:val="Heading1"/>
      </w:pPr>
      <w:r>
        <w:t xml:space="preserve">The Evolution and Economic Impact of the Graphic Designer Profession in Singapore Singapore</w:t>
      </w:r>
    </w:p>
    <w:p>
      <w:pPr>
        <w:pStyle w:val="FirstParagraph"/>
      </w:pPr>
      <w:r>
        <w:rPr>
          <w:bCs/>
          <w:b/>
        </w:rPr>
        <w:t xml:space="preserve">Abstract:</w:t>
      </w:r>
      <w:r>
        <w:br/>
      </w:r>
      <w:r>
        <w:t xml:space="preserve">This research paper explores the multifaceted role, historical evolution, and economic significance of the , with a specific focus on its unique operational context within</w:t>
      </w:r>
    </w:p>
    <w:p>
      <w:pPr>
        <w:pStyle w:val="BodyText"/>
      </w:pPr>
      <w:r>
        <w:t xml:space="preserve">Singapore Singapore. As a global hub for commerce, tourism, and technology in Southeast Asia,</w:t>
      </w:r>
      <w:bookmarkStart w:id="20" w:name="Singapore Singapore"/>
      <w:bookmarkEnd w:id="20"/>
    </w:p>
    <w:p>
      <w:pPr>
        <w:pStyle w:val="BodyText"/>
      </w:pPr>
      <w:r>
        <w:t xml:space="preserve">Singapore Singapore presents a distinct landscape where design is not merely an aesthetic pursuit but a critical driver of national branding and economic competitiveness. This document analyzes how the</w:t>
      </w:r>
      <w:r>
        <w:t xml:space="preserve"> </w:t>
      </w:r>
      <w:r>
        <w:rPr>
          <w:bCs/>
          <w:b/>
        </w:rPr>
        <w:t xml:space="preserve">Graphic Designer</w:t>
      </w:r>
      <w:r>
        <w:t xml:space="preserve"> </w:t>
      </w:r>
      <w:r>
        <w:t xml:space="preserve">navigates the cultural diversity of</w:t>
      </w:r>
    </w:p>
    <w:p>
      <w:pPr>
        <w:pStyle w:val="BodyText"/>
      </w:pPr>
      <w:r>
        <w:t xml:space="preserve">Singapore Singapore, adapts to rapid technological shifts, and contributes to the nation's strategic vision.</w:t>
      </w:r>
    </w:p>
    <w:bookmarkStart w:id="21" w:name="X613e4b9eabcc0115779d4fba3471ed687f2e7f6"/>
    <w:p>
      <w:pPr>
        <w:pStyle w:val="Heading2"/>
      </w:pPr>
      <w:r>
        <w:t xml:space="preserve">1. Introduction: The Intersection of Design, Culture, and Commerce in Singapore Singapore</w:t>
      </w:r>
    </w:p>
    <w:p>
      <w:pPr>
        <w:pStyle w:val="FirstParagraph"/>
      </w:pPr>
      <w:r>
        <w:t xml:space="preserve">In the contemporary global economy, visual communication serves as a primary medium for conveying complex ideas across linguistic and cultural barriers. Within this framework, the profession of the</w:t>
      </w:r>
      <w:r>
        <w:t xml:space="preserve"> </w:t>
      </w:r>
      <w:r>
        <w:rPr>
          <w:bCs/>
          <w:b/>
        </w:rPr>
        <w:t xml:space="preserve">Graphic Designer</w:t>
      </w:r>
      <w:r>
        <w:t xml:space="preserve"> </w:t>
      </w:r>
      <w:r>
        <w:t xml:space="preserve">has transcended traditional boundaries to become a cornerstone of modern marketing, urban identity, and digital interaction. Nowhere is this more evident than in</w:t>
      </w:r>
    </w:p>
    <w:p>
      <w:pPr>
        <w:pStyle w:val="BodyText"/>
      </w:pPr>
      <w:r>
        <w:t xml:space="preserve">Singapore Singapore, a city-state renowned for its efficiency, multicultural fabric, and status as an Asian economic powerhouse.</w:t>
      </w:r>
    </w:p>
    <w:p>
      <w:pPr>
        <w:pStyle w:val="BodyText"/>
      </w:pPr>
      <w:r>
        <w:rPr>
          <w:bCs/>
          <w:b/>
        </w:rPr>
        <w:t xml:space="preserve">Singapore Singapore operates as a unique microcosm of global trends. For the</w:t>
      </w:r>
      <w:r>
        <w:rPr>
          <w:bCs/>
          <w:b/>
        </w:rPr>
        <w:t xml:space="preserve"> </w:t>
      </w:r>
      <w:r>
        <w:rPr>
          <w:bCs/>
          <w:b/>
          <w:bCs/>
          <w:b/>
        </w:rPr>
        <w:t xml:space="preserve">Graphic Designer</w:t>
      </w:r>
      <w:r>
        <w:rPr>
          <w:bCs/>
          <w:b/>
        </w:rPr>
        <w:t xml:space="preserve"> </w:t>
      </w:r>
      <w:r>
        <w:rPr>
          <w:bCs/>
          <w:b/>
        </w:rPr>
        <w:t xml:space="preserve">working within this environment, the challenge is not only to create visually compelling assets but also to craft narratives that resonate with a highly diverse population comprising Chinese, Malay, Indian, and expatriate communities. This paper argues that the</w:t>
      </w:r>
      <w:r>
        <w:rPr>
          <w:bCs/>
          <w:b/>
        </w:rPr>
        <w:t xml:space="preserve"> </w:t>
      </w:r>
      <w:r>
        <w:rPr>
          <w:bCs/>
          <w:b/>
          <w:bCs/>
          <w:b/>
        </w:rPr>
        <w:t xml:space="preserve">Graphic Designer in</w:t>
      </w:r>
      <w:r>
        <w:rPr>
          <w:bCs/>
          <w:b/>
          <w:bCs/>
          <w:b/>
        </w:rPr>
        <w:t xml:space="preserve"> </w:t>
      </w:r>
      <w:r>
        <w:rPr>
          <w:bCs/>
          <w:b/>
          <w:bCs/>
          <w:b/>
          <w:bCs/>
          <w:b/>
        </w:rPr>
        <w:t xml:space="preserve">Singapore Singapore</w:t>
      </w:r>
    </w:p>
    <w:bookmarkEnd w:id="21"/>
    <w:bookmarkStart w:id="22" w:name="X9c35d42b8a333064a3c755848c412dc6df94061"/>
    <w:p>
      <w:pPr>
        <w:pStyle w:val="Heading2"/>
      </w:pPr>
      <w:r>
        <w:t xml:space="preserve">2. The Cultural Landscape: Navigating Multiculturalism in Singapore Singapore</w:t>
      </w:r>
    </w:p>
    <w:p>
      <w:pPr>
        <w:pStyle w:val="FirstParagraph"/>
      </w:pPr>
      <w:r>
        <w:t xml:space="preserve">The effectiveness of any design project in</w:t>
      </w:r>
    </w:p>
    <w:p>
      <w:pPr>
        <w:pStyle w:val="BodyText"/>
      </w:pPr>
      <w:r>
        <w:t xml:space="preserve">Singapore Singapore Graphic Designer, this necessitates a high level of cultural intelligence.</w:t>
      </w:r>
    </w:p>
    <w:p>
      <w:pPr>
        <w:pStyle w:val="BodyText"/>
      </w:pPr>
      <w:r>
        <w:t xml:space="preserve">A successful</w:t>
      </w:r>
    </w:p>
    <w:p>
      <w:pPr>
        <w:pStyle w:val="BodyText"/>
      </w:pPr>
      <w:r>
        <w:t xml:space="preserve">Graphic Designer in</w:t>
      </w:r>
      <w:r>
        <w:t xml:space="preserve"> </w:t>
      </w:r>
      <w:r>
        <w:rPr>
          <w:bCs/>
          <w:b/>
        </w:rPr>
        <w:t xml:space="preserve">Singapore Singapore Graphic Designer</w:t>
      </w:r>
      <w:r>
        <w:t xml:space="preserve"> </w:t>
      </w:r>
      <w:r>
        <w:t xml:space="preserve">often involve a hybrid approach that respects traditional values while embracing modern global aesthetics. This adaptability is crucial for brands aiming to appeal to the broad spectrum of consumers within</w:t>
      </w:r>
    </w:p>
    <w:p>
      <w:pPr>
        <w:pStyle w:val="BodyText"/>
      </w:pPr>
      <w:r>
        <w:t xml:space="preserve">Singapore Singapore.</w:t>
      </w:r>
    </w:p>
    <w:p>
      <w:pPr>
        <w:pStyle w:val="BodyText"/>
      </w:pPr>
      <w:r>
        <w:t xml:space="preserve">Furthermore, bilingualism is a hallmark of life in</w:t>
      </w:r>
      <w:r>
        <w:t xml:space="preserve"> </w:t>
      </w:r>
      <w:r>
        <w:rPr>
          <w:bCs/>
          <w:b/>
        </w:rPr>
        <w:t xml:space="preserve">Singapore Singapore</w:t>
      </w:r>
      <w:r>
        <w:t xml:space="preserve">. The ability of the</w:t>
      </w:r>
    </w:p>
    <w:p>
      <w:pPr>
        <w:pStyle w:val="BodyText"/>
      </w:pPr>
      <w:r>
        <w:t xml:space="preserve">Graphic Designer to integrate English alongside Chinese (Mandarin), Malay, and Tamil into layouts requires not just technical skill but also an understanding of linguistic nuances. This capability ensures that visual communications are inclusive and accessible to all residents, reinforcing social cohesion in this diverse nation.</w:t>
      </w:r>
    </w:p>
    <w:bookmarkEnd w:id="22"/>
    <w:bookmarkStart w:id="23" w:name="X2ba0f57e958485996e7f28dd69f3588a121d59b"/>
    <w:p>
      <w:pPr>
        <w:pStyle w:val="Heading2"/>
      </w:pPr>
      <w:r>
        <w:t xml:space="preserve">3. Economic Significance: Design as a Driver of the Singapore Economy</w:t>
      </w:r>
    </w:p>
    <w:p>
      <w:pPr>
        <w:pStyle w:val="FirstParagraph"/>
      </w:pPr>
      <w:r>
        <w:t xml:space="preserve">The contribution of the creative industries to the GDP of</w:t>
      </w:r>
    </w:p>
    <w:p>
      <w:pPr>
        <w:pStyle w:val="BodyText"/>
      </w:pPr>
      <w:r>
        <w:t xml:space="preserve">Singapore Singapore , whose work fuels retail, tourism, finance, and technology sectors. In</w:t>
      </w:r>
    </w:p>
    <w:p>
      <w:pPr>
        <w:pStyle w:val="BodyText"/>
      </w:pPr>
      <w:r>
        <w:t xml:space="preserve">Singapore Singapore , where tangible natural resources are scarce, human capital and intellectual property are the primary assets.</w:t>
      </w:r>
    </w:p>
    <w:p>
      <w:pPr>
        <w:pStyle w:val="BodyText"/>
      </w:pPr>
      <w:r>
        <w:t xml:space="preserve">The branding of</w:t>
      </w:r>
      <w:r>
        <w:t xml:space="preserve"> </w:t>
      </w:r>
      <w:r>
        <w:rPr>
          <w:bCs/>
          <w:b/>
        </w:rPr>
        <w:t xml:space="preserve">Singapore SingaporeSingapore Singapore</w:t>
      </w:r>
      <w:r>
        <w:t xml:space="preserve">, the output of the</w:t>
      </w:r>
    </w:p>
    <w:p>
      <w:pPr>
        <w:pStyle w:val="BodyText"/>
      </w:pPr>
      <w:r>
        <w:t xml:space="preserve">Graphic Designer directly influences consumer behavior and brand loyalty.</w:t>
      </w:r>
    </w:p>
    <w:p>
      <w:pPr>
        <w:pStyle w:val="BodyText"/>
      </w:pPr>
      <w:r>
        <w:t xml:space="preserve">Singapore Singapore positions itself as a smart nation and a hub for innovation, the demand for user experience (UX) design—a subset often overlapping with graphic design—has skyrocketed. The Singapore Singapore, where digital adoption rates are among the highest in Asia.</w:t>
      </w:r>
    </w:p>
    <w:bookmarkEnd w:id="23"/>
    <w:bookmarkStart w:id="24" w:name="X9af3197cd281b7215264c47e49edf779ef01cae"/>
    <w:p>
      <w:pPr>
        <w:pStyle w:val="Heading2"/>
      </w:pPr>
      <w:r>
        <w:t xml:space="preserve">4. Technological Adaptation and Future Trends for the Graphic Designer</w:t>
      </w:r>
    </w:p>
    <w:p>
      <w:pPr>
        <w:pStyle w:val="FirstParagraph"/>
      </w:pPr>
      <w:r>
        <w:t xml:space="preserve">The role of the Singapore SingaporeSingapore Singapore, professionals who can leverage these tools gain a significant advantage.</w:t>
      </w:r>
    </w:p>
    <w:p>
      <w:pPr>
        <w:pStyle w:val="BodyText"/>
      </w:pPr>
      <w:r>
        <w:t xml:space="preserve">Singapore Singapore, where efficiency is prized, this technological integration is not just optional but expected by employers and clients. Additionally, the growth of e-commerce in</w:t>
      </w:r>
    </w:p>
    <w:p>
      <w:pPr>
        <w:pStyle w:val="BodyText"/>
      </w:pPr>
      <w:r>
        <w:t xml:space="preserve">Singapore Singapore requires designers to create responsive designs that work seamlessly across mobile devices, desktops, and tablets.</w:t>
      </w:r>
    </w:p>
    <w:p>
      <w:pPr>
        <w:pStyle w:val="BodyText"/>
      </w:pPr>
      <w:r>
        <w:t xml:space="preserve">. As</w:t>
      </w:r>
      <w:r>
        <w:t xml:space="preserve"> </w:t>
      </w:r>
      <w:r>
        <w:rPr>
          <w:bCs/>
          <w:b/>
        </w:rPr>
        <w:t xml:space="preserve">Singapore Singapore pursues its green plan to achieve net-zero emissions by 2045, the</w:t>
      </w:r>
    </w:p>
    <w:bookmarkEnd w:id="24"/>
    <w:bookmarkStart w:id="25" w:name="conclusion"/>
    <w:p>
      <w:pPr>
        <w:pStyle w:val="Heading2"/>
      </w:pPr>
      <w:r>
        <w:t xml:space="preserve">5. Conclusion</w:t>
      </w:r>
    </w:p>
    <w:p>
      <w:pPr>
        <w:pStyle w:val="FirstParagraph"/>
      </w:pPr>
      <w:r>
        <w:t xml:space="preserve">In conclusion, the profession of the in</w:t>
      </w:r>
    </w:p>
    <w:p>
      <w:pPr>
        <w:pStyle w:val="BodyText"/>
      </w:pPr>
      <w:r>
        <w:t xml:space="preserve">Singapore Singapore Singapore Singapore demands that designers possess high levels of adaptability, cultural sensitivity, and bilingual proficiency. Simultaneously, the aggressive economic strategies of</w:t>
      </w:r>
    </w:p>
    <w:p>
      <w:pPr>
        <w:pStyle w:val="BodyText"/>
      </w:pPr>
      <w:r>
        <w:t xml:space="preserve">Singapore Singaporerequire design excellence to maintain global competitiveness.</w:t>
      </w:r>
    </w:p>
    <w:p>
      <w:pPr>
        <w:pStyle w:val="BodyText"/>
      </w:pPr>
      <w:r>
        <w:t xml:space="preserve">Singapore Singapore, investing in design talent and education is essential for sustaining innovation and maintaining the city-state's reputation as a world-class hub. The future of</w:t>
      </w:r>
    </w:p>
    <w:p>
      <w:pPr>
        <w:pStyle w:val="BodyText"/>
      </w:pPr>
      <w:r>
        <w:t xml:space="preserve">Singapore Singaporewill undoubtedly be shaped by those who can effectively communicate its vision, values, and innovations through the skilled hands of its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Graphic Designer Profession in Singapore Singapore</dc:title>
  <dc:creator/>
  <cp:keywords/>
  <dcterms:created xsi:type="dcterms:W3CDTF">2026-07-29T16:22:42Z</dcterms:created>
  <dcterms:modified xsi:type="dcterms:W3CDTF">2026-07-29T16:22:42Z</dcterms:modified>
</cp:coreProperties>
</file>

<file path=docProps/custom.xml><?xml version="1.0" encoding="utf-8"?>
<Properties xmlns="http://schemas.openxmlformats.org/officeDocument/2006/custom-properties" xmlns:vt="http://schemas.openxmlformats.org/officeDocument/2006/docPropsVTypes"/>
</file>