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Madrid</w:t>
      </w:r>
    </w:p>
    <w:bookmarkStart w:id="32" w:name="Xe5f4992f9ea53a179678b9f31bd644d42bb7e03"/>
    <w:p>
      <w:pPr>
        <w:pStyle w:val="Heading1"/>
      </w:pPr>
      <w:r>
        <w:t xml:space="preserve">The Evolution and Strategic Impact of the Graphic Designer in Spain Madrid</w:t>
      </w:r>
    </w:p>
    <w:p>
      <w:pPr>
        <w:pStyle w:val="FirstParagraph"/>
      </w:pPr>
      <w:r>
        <w:rPr>
          <w:iCs/>
          <w:i/>
          <w:bCs/>
          <w:b/>
        </w:rPr>
        <w:t xml:space="preserve">    Abstract:</w:t>
      </w:r>
      <w:r>
        <w:br/>
      </w:r>
      <w:r>
        <w:t xml:space="preserve">    This research paper examines the critical role, historical development, and contemporary challenges faced by the Graphic Designer within the dynamic economic and cultural landscape of Spain Madrid. By analyzing local industry trends, digital transformation, and cultural specificities, this document highlights how Graphic Designers serve as essential catalysts for brand identity in one of Europe's most significant metropolitan hubs.</w:t>
      </w:r>
    </w:p>
    <w:bookmarkStart w:id="20" w:name="introduction"/>
    <w:p>
      <w:pPr>
        <w:pStyle w:val="Heading2"/>
      </w:pPr>
      <w:r>
        <w:t xml:space="preserve">1. Introduction</w:t>
      </w:r>
    </w:p>
    <w:p>
      <w:pPr>
        <w:pStyle w:val="FirstParagraph"/>
      </w:pPr>
      <w:r>
        <w:t xml:space="preserve">In the rapidly evolving global economy, visual communication has emerged as a primary language of business and culture. Central to this communication is the profession of the Graphic Designer, a role that has transcended mere aesthetics to become a strategic business imperative. Nowhere is this transformation more evident than in Spain Madrid, the capital city and economic heart of Spain. As Madrid positions itself as a leading hub for technology, fashion, and tourism in Southern Europe, demand for high-caliber visual storytelling has skyrocketed.</w:t>
      </w:r>
    </w:p>
    <w:p>
      <w:pPr>
        <w:pStyle w:val="BodyText"/>
      </w:pPr>
      <w:r>
        <w:t xml:space="preserve">This paper aims to explore the multifaceted nature of the Graphic Designer working within this specific geographic context. It will discuss the historical roots of design in Madrid, the impact of digitalization on local agencies and freelancers, and how cultural nuances in Spain Madrid influence creative output. Understanding these dynamics is crucial for businesses operating in Spain Madrid seeking to leverage their visual identity effectively.</w:t>
      </w:r>
    </w:p>
    <w:bookmarkEnd w:id="20"/>
    <w:bookmarkStart w:id="21" w:name="Xc95e6d1f72a606a621186af6048749818999e33"/>
    <w:p>
      <w:pPr>
        <w:pStyle w:val="Heading2"/>
      </w:pPr>
      <w:r>
        <w:t xml:space="preserve">2. Historical Context: From Tradición to Modernidad</w:t>
      </w:r>
    </w:p>
    <w:p>
      <w:pPr>
        <w:pStyle w:val="FirstParagraph"/>
      </w:pPr>
      <w:r>
        <w:t xml:space="preserve">To understand the current state of the Graphic Designer in Spain Madrid, one must look back at the city's rich artistic heritage. Madrid has long been a center for art and culture in Europe, hosting world-renowned institutions such as the Museo del Prado. This historical reverence for visual arts created fertile ground for modern design practices.</w:t>
      </w:r>
    </w:p>
    <w:p>
      <w:pPr>
        <w:pStyle w:val="BodyText"/>
      </w:pPr>
      <w:r>
        <w:t xml:space="preserve">During the late 20th century, following Spain's transition to democracy, Madrid experienced an explosion of creative expression known as "La Movida Madrileña." This cultural movement encouraged experimentation and broke away from rigid traditional norms. For the Graphic Designer in Spain Madrid during this era, it meant a freedom to experiment with typography, color, and layout that was previously unattainable. This period laid the groundwork for a design culture that values both rigorous technical skill and bold creative innovation.</w:t>
      </w:r>
    </w:p>
    <w:bookmarkEnd w:id="21"/>
    <w:bookmarkStart w:id="24" w:name="X78d0ce3182abf07af60fd88c58cb3f65b2f665f"/>
    <w:p>
      <w:pPr>
        <w:pStyle w:val="Heading2"/>
      </w:pPr>
      <w:r>
        <w:t xml:space="preserve">3. The Contemporary Market Landscape in Spain Madrid</w:t>
      </w:r>
    </w:p>
    <w:bookmarkStart w:id="22" w:name="economic-drivers"/>
    <w:p>
      <w:pPr>
        <w:pStyle w:val="Heading3"/>
      </w:pPr>
      <w:r>
        <w:t xml:space="preserve">3.1 Economic Drivers</w:t>
      </w:r>
    </w:p>
    <w:p>
      <w:pPr>
        <w:pStyle w:val="FirstParagraph"/>
      </w:pPr>
      <w:r>
        <w:t xml:space="preserve">The economy of Spain Madrid is diverse, driven significantly by services, tourism, finance, and telecommunications. In such a competitive market, differentiation is key. A Graphic Designer plays a pivotal role in this differentiation by crafting visual identities that resonate with local consumers while appealing to international markets. Whether it is the rebranding of a historic hotel in Salamanca district or the UI/UX design for a fintech startup in Cuatro Torres Business Area, the Graphic Designer bridges the gap between corporate strategy and consumer perception.</w:t>
      </w:r>
    </w:p>
    <w:bookmarkEnd w:id="22"/>
    <w:bookmarkStart w:id="23" w:name="the-rise-of-digital-first-design"/>
    <w:p>
      <w:pPr>
        <w:pStyle w:val="Heading3"/>
      </w:pPr>
      <w:r>
        <w:t xml:space="preserve">3.2 The Rise of Digital-First Design</w:t>
      </w:r>
    </w:p>
    <w:p>
      <w:pPr>
        <w:pStyle w:val="FirstParagraph"/>
      </w:pPr>
      <w:r>
        <w:t xml:space="preserve">In recent years, the role of the Graphic Designer in Spain Madrid has undergone a radical shift due to digitalization. With high internet penetration rates and a tech-savvy population, traditional print-based design has been supplemented—and in many cases replaced—by digital design requirements. Professionals must now possess skills in motion graphics, web design, social media content creation, and interactive media.</w:t>
      </w:r>
    </w:p>
    <w:p>
      <w:pPr>
        <w:pStyle w:val="BodyText"/>
      </w:pPr>
      <w:r>
        <w:t xml:space="preserve">Agencies in Spain Madrid are increasingly seeking "hybrid" designers who can switch seamlessly between branding identities for print collateral and dynamic assets for Instagram or LinkedIn campaigns. This versatility is not just a preference but a necessity in the fast-paced digital environment of the Spanish capital.</w:t>
      </w:r>
    </w:p>
    <w:bookmarkEnd w:id="23"/>
    <w:bookmarkEnd w:id="24"/>
    <w:bookmarkStart w:id="27" w:name="cultural-specificities-and-local-nuances"/>
    <w:p>
      <w:pPr>
        <w:pStyle w:val="Heading2"/>
      </w:pPr>
      <w:r>
        <w:t xml:space="preserve">4. Cultural Specificities and Local Nuances</w:t>
      </w:r>
    </w:p>
    <w:p>
      <w:pPr>
        <w:pStyle w:val="FirstParagraph"/>
      </w:pPr>
      <w:r>
        <w:t xml:space="preserve">A crucial aspect of being a successful Graphic Designer in Spain Madrid is understanding local cultural nuances. While global design trends often dictate universal styles, local tastes remain vibrant and distinct. In Spain Madrid, there is a particular appreciation for bold colors, expressive typography, and warm imagery that reflects the lively social culture of the city.</w:t>
      </w:r>
    </w:p>
    <w:bookmarkStart w:id="25" w:name="language-as-design-element"/>
    <w:p>
      <w:pPr>
        <w:pStyle w:val="Heading3"/>
      </w:pPr>
      <w:r>
        <w:t xml:space="preserve">4.1 Language as Design Element</w:t>
      </w:r>
    </w:p>
    <w:p>
      <w:pPr>
        <w:pStyle w:val="FirstParagraph"/>
      </w:pPr>
      <w:r>
        <w:t xml:space="preserve">The Spanish language presents unique typographic challenges and opportunities for a Graphic Designer in Spain Madrid. The use of accents, tildes, and inverted punctuation marks requires careful attention to detail in layout design. Furthermore, bilingual projects (Spanish-English) are common due to the international nature of Madrid. Designers must navigate these linguistic elements aesthetically while ensuring readability and brand consistency.</w:t>
      </w:r>
    </w:p>
    <w:bookmarkEnd w:id="25"/>
    <w:bookmarkStart w:id="26" w:name="regional-pride"/>
    <w:p>
      <w:pPr>
        <w:pStyle w:val="Heading3"/>
      </w:pPr>
      <w:r>
        <w:t xml:space="preserve">4.2 Regional Pride</w:t>
      </w:r>
    </w:p>
    <w:p>
      <w:pPr>
        <w:pStyle w:val="FirstParagraph"/>
      </w:pPr>
      <w:r>
        <w:t xml:space="preserve">Madrileños possess a strong sense of local identity, often referred to as "madrileñidad." Successful design campaigns in Spain Madrid often tap into this pride, utilizing local landmarks, slang, or cultural references subtly integrated into the visual narrative. A Graphic Designer who understands these subtle cues can create work that feels authentic and deeply connected to the community.</w:t>
      </w:r>
    </w:p>
    <w:bookmarkEnd w:id="26"/>
    <w:bookmarkEnd w:id="27"/>
    <w:bookmarkStart w:id="28" w:name="X57abdac42e6d62c8ae30c2d3b6c348a6eacde27"/>
    <w:p>
      <w:pPr>
        <w:pStyle w:val="Heading2"/>
      </w:pPr>
      <w:r>
        <w:t xml:space="preserve">5. Educational Pathways and Professional Standards</w:t>
      </w:r>
    </w:p>
    <w:p>
      <w:pPr>
        <w:pStyle w:val="FirstParagraph"/>
      </w:pPr>
      <w:r>
        <w:t xml:space="preserve">The training of a Graphic Designer in Spain Madrid is rigorous, often combining academic theory with practical application. Institutions such as the Universidad Politécnica de Madrid and private design schools like Esart or Elitex provide robust curricula that blend traditional art history with cutting-edge digital tools.</w:t>
      </w:r>
    </w:p>
    <w:p>
      <w:pPr>
        <w:pStyle w:val="BodyText"/>
      </w:pPr>
      <w:r>
        <w:t xml:space="preserve">However, the rapid pace of technological change means that continuous learning is mandatory. The Graphic Designer in Spain Madrid must constantly upskill to remain relevant. This includes staying updated on software updates from Adobe and Figma, understanding accessibility standards (such as WCAG), and keeping abreast of emerging trends like AI-generated imagery.</w:t>
      </w:r>
    </w:p>
    <w:bookmarkEnd w:id="28"/>
    <w:bookmarkStart w:id="29" w:name="challenges-and-future-outlook"/>
    <w:p>
      <w:pPr>
        <w:pStyle w:val="Heading2"/>
      </w:pPr>
      <w:r>
        <w:t xml:space="preserve">6. Challenges and Future Outlook</w:t>
      </w:r>
    </w:p>
    <w:p>
      <w:pPr>
        <w:pStyle w:val="FirstParagraph"/>
      </w:pPr>
      <w:r>
        <w:t xml:space="preserve">Despite the opportunities, Graphic Designers in Spain Madrid face significant challenges. Economic fluctuations within the Eurozone can impact marketing budgets, leading to increased competition for projects. Additionally, the rise of artificial intelligence tools poses a threat to entry-level roles, forcing designers to elevate their strategic thinking and creative problem-solving skills.</w:t>
      </w:r>
    </w:p>
    <w:p>
      <w:pPr>
        <w:pStyle w:val="BodyText"/>
      </w:pPr>
      <w:r>
        <w:t xml:space="preserve">Furthermore, sustainability is becoming a pressing concern. Clients in Spain Madrid are increasingly demanding eco-friendly design practices, from using sustainable materials in print to optimizing digital assets for lower carbon footprints. The modern Graphic Designer must therefore be not only creative but also environmentally conscious.</w:t>
      </w:r>
    </w:p>
    <w:bookmarkEnd w:id="29"/>
    <w:bookmarkStart w:id="30" w:name="conclusion"/>
    <w:p>
      <w:pPr>
        <w:pStyle w:val="Heading2"/>
      </w:pPr>
      <w:r>
        <w:t xml:space="preserve">7. Conclusion</w:t>
      </w:r>
    </w:p>
    <w:p>
      <w:pPr>
        <w:pStyle w:val="FirstParagraph"/>
      </w:pPr>
      <w:r>
        <w:t xml:space="preserve">In conclusion, the Graphic Designer in Spain Madrid occupies a vital position in the intersection of culture, commerce, and technology. From the historical legacy of "La Movida" to the digital frontiers of today's tech hubs, this profession has continuously evolved to meet changing demands.</w:t>
      </w:r>
    </w:p>
    <w:p>
      <w:pPr>
        <w:pStyle w:val="BodyText"/>
      </w:pPr>
      <w:r>
        <w:t xml:space="preserve">For businesses operating in Spain Madrid, investing in high-quality Graphic Design is not merely an aesthetic choice but a strategic business decision. As globalization continues to blur borders, the ability of a Graphic Designer to craft localized yet globally competitive visual identities will remain the cornerstone of successful branding. The future of design in this vibrant city depends on the adaptability, cultural intelligence, and technical proficiency of its designers.</w:t>
      </w:r>
    </w:p>
    <w:bookmarkEnd w:id="30"/>
    <w:bookmarkStart w:id="31" w:name="references-simulated"/>
    <w:p>
      <w:pPr>
        <w:pStyle w:val="Heading2"/>
      </w:pPr>
      <w:r>
        <w:t xml:space="preserve">8. References (Simulated)</w:t>
      </w:r>
    </w:p>
    <w:p>
      <w:pPr>
        <w:numPr>
          <w:ilvl w:val="0"/>
          <w:numId w:val="1001"/>
        </w:numPr>
        <w:pStyle w:val="Compact"/>
      </w:pPr>
      <w:r>
        <w:t xml:space="preserve">Martinez, J. (2019).</w:t>
      </w:r>
      <w:r>
        <w:t xml:space="preserve"> </w:t>
      </w:r>
      <w:r>
        <w:rPr>
          <w:iCs/>
          <w:i/>
        </w:rPr>
        <w:t xml:space="preserve">The Visual Culture of Modern Madrid</w:t>
      </w:r>
      <w:r>
        <w:t xml:space="preserve">. Ediciones Akal.</w:t>
      </w:r>
    </w:p>
    <w:p>
      <w:pPr>
        <w:numPr>
          <w:ilvl w:val="0"/>
          <w:numId w:val="1001"/>
        </w:numPr>
        <w:pStyle w:val="Compact"/>
      </w:pPr>
      <w:r>
        <w:t xml:space="preserve">Rodriguez, A. &amp; Lopez, M. (2021). "Digital Transformation in Spanish Creative Agencies."</w:t>
      </w:r>
      <w:r>
        <w:t xml:space="preserve"> </w:t>
      </w:r>
      <w:r>
        <w:rPr>
          <w:iCs/>
          <w:i/>
        </w:rPr>
        <w:t xml:space="preserve">Journal of European Design Studies</w:t>
      </w:r>
      <w:r>
        <w:t xml:space="preserve">, 15(3), 45-60.</w:t>
      </w:r>
    </w:p>
    <w:p>
      <w:pPr>
        <w:numPr>
          <w:ilvl w:val="0"/>
          <w:numId w:val="1001"/>
        </w:numPr>
        <w:pStyle w:val="Compact"/>
      </w:pPr>
      <w:r>
        <w:t xml:space="preserve">Garcia, P. (2022). "Sustainability Trends in Graphic Design: A Case Study of Madrid's Fintech Sector."</w:t>
      </w:r>
      <w:r>
        <w:t xml:space="preserve"> </w:t>
      </w:r>
      <w:r>
        <w:rPr>
          <w:iCs/>
          <w:i/>
        </w:rPr>
        <w:t xml:space="preserve">Sustainable Business Review</w:t>
      </w:r>
      <w:r>
        <w:t xml:space="preserve">.</w:t>
      </w:r>
    </w:p>
    <w:p>
      <w:pPr>
        <w:numPr>
          <w:ilvl w:val="0"/>
          <w:numId w:val="1001"/>
        </w:numPr>
        <w:pStyle w:val="Compact"/>
      </w:pPr>
      <w:r>
        <w:t xml:space="preserve">Cámara de Comercio de Madrid. (2023). "Annual Report on the Creative Industries in Spain."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Spain Madrid</dc:title>
  <dc:creator/>
  <dc:language>en</dc:language>
  <cp:keywords/>
  <dcterms:created xsi:type="dcterms:W3CDTF">2026-07-29T13:43:53Z</dcterms:created>
  <dcterms:modified xsi:type="dcterms:W3CDTF">2026-07-29T13:43:53Z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