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Graphic</w:t>
      </w:r>
      <w:r>
        <w:t xml:space="preserve"> </w:t>
      </w:r>
      <w:r>
        <w:t xml:space="preserve">Design</w:t>
      </w:r>
      <w:r>
        <w:t xml:space="preserve"> </w:t>
      </w:r>
      <w:r>
        <w:t xml:space="preserve">in</w:t>
      </w:r>
      <w:r>
        <w:t xml:space="preserve"> </w:t>
      </w:r>
      <w:r>
        <w:t xml:space="preserve">Turkey:</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Istanbul</w:t>
      </w:r>
      <w:r>
        <w:t xml:space="preserve"> </w:t>
      </w:r>
      <w:r>
        <w:t xml:space="preserve">Market</w:t>
      </w:r>
    </w:p>
    <w:bookmarkStart w:id="28" w:name="X527be06f5ba70a8decc78783a58a3109a0367b7"/>
    <w:p>
      <w:pPr>
        <w:pStyle w:val="Heading1"/>
      </w:pPr>
      <w:r>
        <w:t xml:space="preserve">The Evolution and Strategic Importance of Graphic Design in Turkey</w:t>
      </w:r>
    </w:p>
    <w:bookmarkStart w:id="27" w:name="X3e522649f2275ae82fa4993298f485aa28cdaae"/>
    <w:p>
      <w:pPr>
        <w:pStyle w:val="Heading2"/>
      </w:pPr>
      <w:r>
        <w:t xml:space="preserve">An Analysis of the Dynamic Market Landscape in Istanbul</w:t>
      </w:r>
    </w:p>
    <w:p>
      <w:pPr>
        <w:pStyle w:val="FirstParagraph"/>
      </w:pPr>
      <w:r>
        <w:rPr>
          <w:bCs/>
          <w:b/>
        </w:rPr>
        <w:t xml:space="preserve">Abstract:</w:t>
      </w:r>
    </w:p>
    <w:p>
      <w:pPr>
        <w:pStyle w:val="BodyText"/>
      </w:pPr>
      <w:r>
        <w:t xml:space="preserve">This research paper examines the current state, challenges, and future trajectories of the graphic design industry within Turkey, with a specific focus on Istanbul as its epicenter. As a bridge between Eastern and Western cultures, Turkey presents a unique microcosm for analyzing how traditional aesthetics merge with modern digital demands. This study highlights the critical role of the Graphic Designer in navigating this complex cultural landscape, analyzing economic factors, educational shifts, and technological advancements that define professional practice in Istanbul today.</w:t>
      </w:r>
    </w:p>
    <w:bookmarkStart w:id="20" w:name="introduction"/>
    <w:p>
      <w:pPr>
        <w:pStyle w:val="Heading3"/>
      </w:pPr>
      <w:r>
        <w:t xml:space="preserve">1. Introduction</w:t>
      </w:r>
    </w:p>
    <w:p>
      <w:pPr>
        <w:pStyle w:val="FirstParagraph"/>
      </w:pPr>
      <w:r>
        <w:t xml:space="preserve">In the contemporary global economy, visual communication is not merely an aesthetic pursuit but a fundamental business strategy. Within this framework, the role of the Graphic Designer has evolved from simple layout creation to becoming a strategic brand architect. Nowhere is this evolution more pronounced than in Turkey, specifically in Istanbul. As Turkey’s largest metropolis and its economic heart, Istanbul serves as a unique testing ground where ancient heritage collides with rapid modernization. This paper explores the specific dynamics influencing graphic design professionals operating within the bustling hubs of Beyoğlu, Kadıköy, and Maslak.</w:t>
      </w:r>
    </w:p>
    <w:bookmarkEnd w:id="20"/>
    <w:bookmarkStart w:id="21" w:name="X9f2396eeaa13bd27a17bd42d7702d53bb9b7d83"/>
    <w:p>
      <w:pPr>
        <w:pStyle w:val="Heading3"/>
      </w:pPr>
      <w:r>
        <w:t xml:space="preserve">2. Historical Context and Cultural Synthesis</w:t>
      </w:r>
    </w:p>
    <w:p>
      <w:pPr>
        <w:pStyle w:val="FirstParagraph"/>
      </w:pPr>
      <w:r>
        <w:t xml:space="preserve">To understand the present day Graphic Designer in Turkey Istanbul, one must first appreciate the historical weight carried by visual arts in the region. For centuries, Ottoman calligraphy and Iznik tile patterns have defined regional aesthetics. However, since the early 20th century and especially following Atatürk’s reforms, there has been a deliberate pivot toward Western modernism. Today’s Istanbul-based designers operate in a dualistic environment.</w:t>
      </w:r>
    </w:p>
    <w:p>
      <w:pPr>
        <w:pStyle w:val="BodyText"/>
      </w:pPr>
      <w:r>
        <w:t xml:space="preserve">They are tasked with creating visuals that resonate with local sensibilities—utilizing rich color palettes, intricate patterns, and narrative depth rooted in history—while simultaneously adhering to minimalist, global trends demanded by international clients. This synthesis is the primary challenge and opportunity for the modern Graphic Designer in Turkey Istanbul. A successful designer must possess cultural fluency, understanding when to evoke nostalgia and when to project futurism.</w:t>
      </w:r>
    </w:p>
    <w:bookmarkEnd w:id="21"/>
    <w:bookmarkStart w:id="22" w:name="X1113a1a41ee143ef434da137a8b7ebae1330418"/>
    <w:p>
      <w:pPr>
        <w:pStyle w:val="Heading3"/>
      </w:pPr>
      <w:r>
        <w:t xml:space="preserve">3. The Economic Landscape of Design in Istanbul</w:t>
      </w:r>
    </w:p>
    <w:p>
      <w:pPr>
        <w:pStyle w:val="FirstParagraph"/>
      </w:pPr>
      <w:r>
        <w:t xml:space="preserve">The economic environment of Turkey significantly impacts the design sector. High inflation rates and currency fluctuations have necessitated a shift in how Graphic Designer professionals in Turkey Istanbul price their services and manage client relationships. There is a growing bifurcation in the market between high-end corporate clients—often multinational corporations with headquarters in Istanbul’s Maslak or Levent districts—and small-to-medium enterprises (SMEs) struggling with economic volatility.</w:t>
      </w:r>
    </w:p>
    <w:p>
      <w:pPr>
        <w:pStyle w:val="BodyText"/>
      </w:pPr>
      <w:r>
        <w:t xml:space="preserve">Consequently, the value proposition of a Graphic Designer has shifted. It is no longer sufficient to produce visually appealing assets; designers must demonstrate how their work drives conversion, brand loyalty, and market differentiation. The demand for data-driven design is rising in Istanbul’s competitive commercial centers. Freelance platforms have also become crucial for Turkish designers to access the global market, earning in foreign currencies while living in Turkey Istanbul, thereby mitigating local economic pressures.</w:t>
      </w:r>
    </w:p>
    <w:bookmarkEnd w:id="22"/>
    <w:bookmarkStart w:id="23" w:name="educational-shifts-and-skill-acquisition"/>
    <w:p>
      <w:pPr>
        <w:pStyle w:val="Heading3"/>
      </w:pPr>
      <w:r>
        <w:t xml:space="preserve">4. Educational Shifts and Skill Acquisition</w:t>
      </w:r>
    </w:p>
    <w:p>
      <w:pPr>
        <w:pStyle w:val="FirstParagraph"/>
      </w:pPr>
      <w:r>
        <w:t xml:space="preserve">The educational pipeline feeding the Graphic Designer profession in Turkey has undergone significant changes. Traditional art academies are increasingly integrating digital literacy into their curricula, but many professionals find that formal education alone is insufficient for the rapidly changing tech landscape. In Istanbul, a vibrant ecosystem of bootcamps, workshops, and online masterclasses has emerged to supplement university degrees.</w:t>
      </w:r>
    </w:p>
    <w:p>
      <w:pPr>
        <w:pStyle w:val="BodyText"/>
      </w:pPr>
      <w:r>
        <w:t xml:space="preserve">Key skills currently in high demand among employers in Turkey Istanbul include:</w:t>
      </w:r>
    </w:p>
    <w:p>
      <w:pPr>
        <w:numPr>
          <w:ilvl w:val="0"/>
          <w:numId w:val="1001"/>
        </w:numPr>
        <w:pStyle w:val="Compact"/>
      </w:pPr>
      <w:r>
        <w:rPr>
          <w:bCs/>
          <w:b/>
        </w:rPr>
        <w:t xml:space="preserve">Motion Graphics:</w:t>
      </w:r>
      <w:r>
        <w:t xml:space="preserve"> </w:t>
      </w:r>
      <w:r>
        <w:t xml:space="preserve">With the boom in social media content consumption within Turkey, video content creators who can also handle static design are highly prized.</w:t>
      </w:r>
    </w:p>
    <w:p>
      <w:pPr>
        <w:numPr>
          <w:ilvl w:val="0"/>
          <w:numId w:val="1001"/>
        </w:numPr>
        <w:pStyle w:val="Compact"/>
      </w:pPr>
      <w:r>
        <w:rPr>
          <w:bCs/>
          <w:b/>
        </w:rPr>
        <w:t xml:space="preserve">User Experience (UX) and User Interface (UI):</w:t>
      </w:r>
      <w:r>
        <w:t xml:space="preserve"> </w:t>
      </w:r>
      <w:r>
        <w:t xml:space="preserve">The digital transformation of Turkish banking, e-commerce, and retail sectors has created a surge in demand for UX/UI designers.</w:t>
      </w:r>
    </w:p>
    <w:p>
      <w:pPr>
        <w:numPr>
          <w:ilvl w:val="0"/>
          <w:numId w:val="1001"/>
        </w:numPr>
        <w:pStyle w:val="Compact"/>
      </w:pPr>
      <w:r>
        <w:rPr>
          <w:bCs/>
          <w:b/>
        </w:rPr>
        <w:t xml:space="preserve">Sustainability Awareness:</w:t>
      </w:r>
      <w:r>
        <w:t xml:space="preserve"> </w:t>
      </w:r>
      <w:r>
        <w:t xml:space="preserve">There is an emerging trend where Graphic Designers are expected to provide eco-friendly print solutions and sustainable digital practices, reflecting global corporate social responsibility goals.</w:t>
      </w:r>
    </w:p>
    <w:bookmarkEnd w:id="23"/>
    <w:bookmarkStart w:id="24" w:name="X15b7e626dfefe47dd50e7dac2062a22792308eb"/>
    <w:p>
      <w:pPr>
        <w:pStyle w:val="Heading3"/>
      </w:pPr>
      <w:r>
        <w:t xml:space="preserve">5. The Impact of Digitalization and Social Media</w:t>
      </w:r>
    </w:p>
    <w:p>
      <w:pPr>
        <w:pStyle w:val="FirstParagraph"/>
      </w:pPr>
      <w:r>
        <w:t xml:space="preserve">Turkey boasts one of the highest social media penetration rates in the world. In Istanbul, where digital natives form a significant portion of the consumer base, the Graphic Designer’s role extends heavily into social media management. Brands in Turkey Istanbul do not view graphics as static brochures but as dynamic content for Instagram, TikTok, and Twitter (X). This requires Graphic Designers to be agile creators who can produce high-volume content quickly while maintaining brand consistency.</w:t>
      </w:r>
    </w:p>
    <w:p>
      <w:pPr>
        <w:pStyle w:val="BodyText"/>
      </w:pPr>
      <w:r>
        <w:t xml:space="preserve">This immediacy has led to the rise of "content studios" in districts like Karaköy and Cihangir. These hybrid agencies employ Graphic Designers who are also copywriters, videographers, and community managers. The siloed nature of traditional design agencies is dissolving in favor of multidisciplinary teams that offer end-to-end digital solutions.</w:t>
      </w:r>
    </w:p>
    <w:bookmarkEnd w:id="24"/>
    <w:bookmarkStart w:id="25" w:name="challenges-faced-by-professionals"/>
    <w:p>
      <w:pPr>
        <w:pStyle w:val="Heading3"/>
      </w:pPr>
      <w:r>
        <w:t xml:space="preserve">6. Challenges Faced by Professionals</w:t>
      </w:r>
    </w:p>
    <w:p>
      <w:pPr>
        <w:pStyle w:val="FirstParagraph"/>
      </w:pPr>
      <w:r>
        <w:t xml:space="preserve">Despite the vibrant energy of Istanbul’s creative scene, Graphic Designers in Turkey face substantial challenges. Intellectual property rights enforcement remains an issue, with unauthorized use of designs being a common occurrence. Furthermore, the pressure to work long hours ("crunch time") is prevalent in agency culture across Turkey Istanbul. Additionally, while the market for premium design services exists, there is still a significant portion of the local market that views design as a commodity rather than a strategic investment, leading to price wars that devalue professional expertise.</w:t>
      </w:r>
    </w:p>
    <w:bookmarkEnd w:id="25"/>
    <w:bookmarkStart w:id="26" w:name="future-outlook-and-conclusion"/>
    <w:p>
      <w:pPr>
        <w:pStyle w:val="Heading3"/>
      </w:pPr>
      <w:r>
        <w:t xml:space="preserve">7. Future Outlook and Conclusion</w:t>
      </w:r>
    </w:p>
    <w:p>
      <w:pPr>
        <w:pStyle w:val="FirstParagraph"/>
      </w:pPr>
      <w:r>
        <w:t xml:space="preserve">Looking ahead, the trajectory for Graphic Design in Turkey Istanbul appears robust but evolving. The integration of Artificial Intelligence (AI) tools is changing the baseline expectations for entry-level designers. However, the human element—creativity, cultural context, and strategic thinking—remains irreplaceable. For Graphic Designers operating in Turkey Istanbul, success will depend on adaptability.</w:t>
      </w:r>
    </w:p>
    <w:p>
      <w:pPr>
        <w:pStyle w:val="BodyText"/>
      </w:pPr>
      <w:r>
        <w:t xml:space="preserve">Those who can seamlessly blend the rich visual heritage of Turkey with cutting-edge global digital trends will thrive. The city’s position as a crossroads of continents ensures that it will remain a vital hub for creative innovation. Ultimately, the Graphic Designer in Turkey Istanbul is not just an artist but a cultural translator and business strategist, playing an indispensable role in shaping how both local and international brands communicate with the diverse audiences of this dynamic megacity.</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Graphic Design in Turkey: An Analysis of the Istanbul Market</dc:title>
  <dc:creator/>
  <cp:keywords/>
  <dcterms:created xsi:type="dcterms:W3CDTF">2026-07-29T14:28:49Z</dcterms:created>
  <dcterms:modified xsi:type="dcterms:W3CDTF">2026-07-29T14:28:49Z</dcterms:modified>
</cp:coreProperties>
</file>

<file path=docProps/custom.xml><?xml version="1.0" encoding="utf-8"?>
<Properties xmlns="http://schemas.openxmlformats.org/officeDocument/2006/custom-properties" xmlns:vt="http://schemas.openxmlformats.org/officeDocument/2006/docPropsVTypes"/>
</file>