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e07c6685c483afc06e5a429dc72bb3e52dfb536"/>
    <w:p>
      <w:pPr>
        <w:pStyle w:val="Heading1"/>
      </w:pPr>
      <w:r>
        <w:t xml:space="preserve">The Role and Impact of Graphic Designers in United Kingdom Birmingham</w:t>
      </w:r>
    </w:p>
    <w:p>
      <w:pPr>
        <w:pStyle w:val="FirstParagraph"/>
      </w:pPr>
      <w:r>
        <w:rPr>
          <w:bCs/>
          <w:b/>
        </w:rPr>
        <w:t xml:space="preserve">Abstract:</w:t>
      </w:r>
      <w:r>
        <w:br/>
      </w:r>
      <w:r>
        <w:t xml:space="preserve">This research paper explores the evolving landscape of graphic design within the specific economic and cultural context of United Kingdom Birmingham. It analyzes how graphic designers contribute to local branding, digital transformation, and community engagement. By examining the intersection of creative arts and industrial heritage in a major metropolitan hub, this study highlights the critical role these professionals play in shaping Birmingham’s identity as a modern UK city.</w:t>
      </w:r>
    </w:p>
    <w:bookmarkStart w:id="20" w:name="introduction"/>
    <w:p>
      <w:pPr>
        <w:pStyle w:val="Heading2"/>
      </w:pPr>
      <w:r>
        <w:t xml:space="preserve">1. Introduction</w:t>
      </w:r>
    </w:p>
    <w:p>
      <w:pPr>
        <w:pStyle w:val="FirstParagraph"/>
      </w:pPr>
      <w:r>
        <w:t xml:space="preserve">Birmingham has long been recognized as the "Second City" of England, historically renowned for its manufacturing prowess and industrial innovation. However, in recent decades, the city has undergone a significant transformation into a vibrant hub for creative industries, technology, and commerce. At the heart of this cultural renaissance is the professional community of graphic designers. This research paper examines how graphic designers in United Kingdom Birmingham are not merely aesthetic contributors but strategic partners in urban development and economic growth.</w:t>
      </w:r>
    </w:p>
    <w:p>
      <w:pPr>
        <w:pStyle w:val="BodyText"/>
      </w:pPr>
      <w:r>
        <w:t xml:space="preserve">The role of a graphic designer has expanded far beyond traditional print media. Today, these creative professionals are essential architects of digital experiences, brand narratives, and public communication. In the specific context of United Kingdom Birmingham, where diverse communities converge and historic architecture meets modern skyline developments, the need for effective visual communication is more pronounced than ever.</w:t>
      </w:r>
    </w:p>
    <w:bookmarkEnd w:id="20"/>
    <w:bookmarkStart w:id="21" w:name="X2cf906088cf2734c1946be374faaef96e031b11"/>
    <w:p>
      <w:pPr>
        <w:pStyle w:val="Heading2"/>
      </w:pPr>
      <w:r>
        <w:t xml:space="preserve">2. The Historical Context: From Industry to Innovation</w:t>
      </w:r>
    </w:p>
    <w:p>
      <w:pPr>
        <w:pStyle w:val="FirstParagraph"/>
      </w:pPr>
      <w:r>
        <w:t xml:space="preserve">To understand the current status of graphic designers in United Kingdom Birmingham, one must acknowledge the city's industrial past. For centuries, Birmingham was known as "the city of a thousand trades." This heritage created a culture that valued utility and function. However, as the economy shifted from manufacturing to services and creative industries in the late 20th century, graphic design emerged as a vital tool for rebranding.</w:t>
      </w:r>
    </w:p>
    <w:p>
      <w:pPr>
        <w:pStyle w:val="BodyText"/>
      </w:pPr>
      <w:r>
        <w:t xml:space="preserve">Local agencies began to help Birmingham transition its image from an industrial powerhouse to a center for finance, education, and culture. Graphic designers were tasked with creating new visual identities that would attract investors and tourists while preserving the city's unique heritage. This duality—honoring the past while embracing a digital future—remains a defining characteristic of design work in United Kingdom Birmingham.</w:t>
      </w:r>
    </w:p>
    <w:bookmarkEnd w:id="21"/>
    <w:bookmarkStart w:id="24" w:name="Xcd118db755b1c7a94cf1f756f67ab2ce7e4c933"/>
    <w:p>
      <w:pPr>
        <w:pStyle w:val="Heading2"/>
      </w:pPr>
      <w:r>
        <w:t xml:space="preserve">3. Economic Contributions of Graphic Designers</w:t>
      </w:r>
    </w:p>
    <w:p>
      <w:pPr>
        <w:pStyle w:val="FirstParagraph"/>
      </w:pPr>
      <w:r>
        <w:t xml:space="preserve">The economic impact of graphic designers in United Kingdom Birmingham is substantial and multifaceted. According to recent studies on the creative sector, visual communication professionals contribute significantly to the local GDP by enhancing the marketability of local businesses, startups, and established enterprises alike.</w:t>
      </w:r>
    </w:p>
    <w:bookmarkStart w:id="22" w:name="brand-development-for-local-enterprises"/>
    <w:p>
      <w:pPr>
        <w:pStyle w:val="Heading3"/>
      </w:pPr>
      <w:r>
        <w:t xml:space="preserve">3.1 Brand Development for Local Enterprises</w:t>
      </w:r>
    </w:p>
    <w:p>
      <w:pPr>
        <w:pStyle w:val="FirstParagraph"/>
      </w:pPr>
      <w:r>
        <w:t xml:space="preserve">Birmingham’s business landscape is diverse, ranging from small independent cafes in Digbeth to large corporate offices in the Bullring area. Graphic designers help these entities stand out in a competitive market. Through logo design, brand guidelines, and marketing collateral, they ensure that local businesses communicate their value propositions clearly. This visual consistency builds trust among consumers and fosters brand loyalty.</w:t>
      </w:r>
    </w:p>
    <w:bookmarkEnd w:id="22"/>
    <w:bookmarkStart w:id="23" w:name="X67d710c87a4b2b5423f2a965cb5476295e7ece8"/>
    <w:p>
      <w:pPr>
        <w:pStyle w:val="Heading3"/>
      </w:pPr>
      <w:r>
        <w:t xml:space="preserve">2. Digital Transformation and User Experience</w:t>
      </w:r>
    </w:p>
    <w:p>
      <w:pPr>
        <w:pStyle w:val="FirstParagraph"/>
      </w:pPr>
      <w:r>
        <w:t xml:space="preserve">In the digital age, the scope of graphic design extends into user experience (UX) and user interface (UI) design. Birmingham is home to a growing tech sector, with numerous startups focusing on fintech, healthtech, and e-commerce. Graphic designers in United Kingdom Birmingham play a crucial role in making complex digital services intuitive and accessible. By creating clean interfaces and engaging visual elements, they reduce friction for users and increase conversion rates for businesses.</w:t>
      </w:r>
    </w:p>
    <w:bookmarkEnd w:id="23"/>
    <w:bookmarkEnd w:id="24"/>
    <w:bookmarkStart w:id="27" w:name="Xafd76c197aa68652dee20e9657f4b99fc8b1782"/>
    <w:p>
      <w:pPr>
        <w:pStyle w:val="Heading2"/>
      </w:pPr>
      <w:r>
        <w:t xml:space="preserve">4. Cultural Identity and Community Engagement</w:t>
      </w:r>
    </w:p>
    <w:p>
      <w:pPr>
        <w:pStyle w:val="FirstParagraph"/>
      </w:pPr>
      <w:r>
        <w:t xml:space="preserve">Birmingham is one of the most diverse cities in the United Kingdom, with a rich tapestry of cultures, languages, and traditions. Graphic designers are instrumental in celebrating this diversity through public art projects, festival branding, and community outreach campaigns.</w:t>
      </w:r>
    </w:p>
    <w:bookmarkStart w:id="25" w:name="visual-storytelling-for-social-issues"/>
    <w:p>
      <w:pPr>
        <w:pStyle w:val="Heading3"/>
      </w:pPr>
      <w:r>
        <w:t xml:space="preserve">4.1 Visual Storytelling for Social Issues</w:t>
      </w:r>
    </w:p>
    <w:p>
      <w:pPr>
        <w:pStyle w:val="FirstParagraph"/>
      </w:pPr>
      <w:r>
        <w:t xml:space="preserve">Councils and non-profit organizations in United Kingdom Birmingham frequently collaborate with graphic designers to address social issues such as housing affordability, healthcare accessibility, and environmental sustainability. Designers use their skills to create impactful posters, infographics, and digital campaigns that simplify complex information and encourage civic participation. For instance, during public health crises or local elections, clear visual communication provided by designers helps ensure that all residents are informed.</w:t>
      </w:r>
    </w:p>
    <w:bookmarkEnd w:id="25"/>
    <w:bookmarkStart w:id="26" w:name="X2f2dc09b106fe23eb7f4f318f8cfaecc68bc0ad"/>
    <w:p>
      <w:pPr>
        <w:pStyle w:val="Heading3"/>
      </w:pPr>
      <w:r>
        <w:t xml:space="preserve">4.2 Preservation of Heritage through Modern Design</w:t>
      </w:r>
    </w:p>
    <w:p>
      <w:pPr>
        <w:pStyle w:val="FirstParagraph"/>
      </w:pPr>
      <w:r>
        <w:t xml:space="preserve">Birmingham boasts significant historical sites, including the Birmingham Museum and Art Gallery and the Cadbury World attraction. Graphic designers work closely with these institutions to create educational materials and exhibition graphics that make history engaging for modern audiences. By blending archival accuracy with contemporary design trends, they ensure that Birmingham’s heritage remains relevant to younger generations.</w:t>
      </w:r>
    </w:p>
    <w:bookmarkEnd w:id="26"/>
    <w:bookmarkEnd w:id="27"/>
    <w:bookmarkStart w:id="28" w:name="education-and-talent-retention"/>
    <w:p>
      <w:pPr>
        <w:pStyle w:val="Heading2"/>
      </w:pPr>
      <w:r>
        <w:t xml:space="preserve">5. Education and Talent Retention</w:t>
      </w:r>
    </w:p>
    <w:p>
      <w:pPr>
        <w:pStyle w:val="FirstParagraph"/>
      </w:pPr>
      <w:r>
        <w:t xml:space="preserve">A key factor sustaining the graphic design sector in United Kingdom Birmingham is the robust network of educational institutions. Universities such as the University of Central England (now part of a larger university group), Birmingham City University, and other colleges offer specialized courses in visual communication, illustration, and digital media.</w:t>
      </w:r>
    </w:p>
    <w:p>
      <w:pPr>
        <w:pStyle w:val="BodyText"/>
      </w:pPr>
      <w:r>
        <w:t xml:space="preserve">These institutions produce a steady stream of talented graduates who often choose to remain in the city. This retention is vital for United Kingdom Birmingham’s creative economy. The presence of young, fresh talent keeps local agencies innovative and competitive on a national scale. Furthermore, collaborative projects between students and local businesses provide real-world experience for designers while offering small enterprises access to high-quality creative work.</w:t>
      </w:r>
    </w:p>
    <w:bookmarkEnd w:id="28"/>
    <w:bookmarkStart w:id="29" w:name="X43f6733b707886ba37ab81908de91ed5301d7e3"/>
    <w:p>
      <w:pPr>
        <w:pStyle w:val="Heading2"/>
      </w:pPr>
      <w:r>
        <w:t xml:space="preserve">6. Challenges Facing Graphic Designers in United Kingdom Birmingham</w:t>
      </w:r>
    </w:p>
    <w:p>
      <w:pPr>
        <w:pStyle w:val="FirstParagraph"/>
      </w:pPr>
      <w:r>
        <w:t xml:space="preserve">Despite the opportunities, graphic designers in United Kingdom Birmingham face several challenges. The rise of AI-generated imagery and low-cost freelance platforms has increased competition, pressuring professionals to differentiate themselves through high-value strategic thinking rather than just execution.</w:t>
      </w:r>
    </w:p>
    <w:p>
      <w:pPr>
        <w:pStyle w:val="BodyText"/>
      </w:pPr>
      <w:r>
        <w:t xml:space="preserve">Additionally, gentrification in areas like Digbeth and Jewellery Quarter has raised concerns about the displacement of creative studios due to rising commercial rents. While this revitalization brings investment, it also threatens the grassroots creative communities that have historically driven innovation in United Kingdom Birmingham. Local policymakers are increasingly aware of this issue and are exploring ways to support affordable workspace for creatives.</w:t>
      </w:r>
    </w:p>
    <w:bookmarkEnd w:id="29"/>
    <w:bookmarkStart w:id="30" w:name="conclusion"/>
    <w:p>
      <w:pPr>
        <w:pStyle w:val="Heading2"/>
      </w:pPr>
      <w:r>
        <w:t xml:space="preserve">7. Conclusion</w:t>
      </w:r>
    </w:p>
    <w:p>
      <w:pPr>
        <w:pStyle w:val="FirstParagraph"/>
      </w:pPr>
      <w:r>
        <w:t xml:space="preserve">In conclusion, graphic designers are indispensable actors in the ongoing narrative of United Kingdom Birmingham. They bridge the gap between the city’s industrial heritage and its futuristic aspirations. By driving economic growth through branding and digital innovation, fostering social cohesion through visual storytelling, and educating a new generation of creatives, these professionals shape the very fabric of life in Birmingham.</w:t>
      </w:r>
    </w:p>
    <w:p>
      <w:pPr>
        <w:pStyle w:val="BodyText"/>
      </w:pPr>
      <w:r>
        <w:t xml:space="preserve">As United Kingdom Birmingham continues to evolve into a leading UK city for creativity and technology, the role of graphic designers will only expand. Future research should focus on how emerging technologies like augmented reality (AR) and virtual reality (VR) will further transform design practices in this dynamic region. For now, it is clear that without the strategic vision and artistic skill of graphic designers, Birmingham’s vibrant identity would lack its visual voice.</w:t>
      </w:r>
    </w:p>
    <w:bookmarkEnd w:id="30"/>
    <w:bookmarkStart w:id="31" w:name="references"/>
    <w:p>
      <w:pPr>
        <w:pStyle w:val="Heading2"/>
      </w:pPr>
      <w:r>
        <w:t xml:space="preserve">8. References</w:t>
      </w:r>
    </w:p>
    <w:p>
      <w:pPr>
        <w:pStyle w:val="FirstParagraph"/>
      </w:pPr>
      <w:r>
        <w:rPr>
          <w:iCs/>
          <w:i/>
        </w:rPr>
        <w:t xml:space="preserve">Note: The following references are representative of the types of sources used in such research.</w:t>
      </w:r>
    </w:p>
    <w:p>
      <w:pPr>
        <w:numPr>
          <w:ilvl w:val="0"/>
          <w:numId w:val="1001"/>
        </w:numPr>
        <w:pStyle w:val="Compact"/>
      </w:pPr>
      <w:r>
        <w:t xml:space="preserve">Creative Industries Council UK. (2023).</w:t>
      </w:r>
      <w:r>
        <w:t xml:space="preserve"> </w:t>
      </w:r>
      <w:r>
        <w:rPr>
          <w:bCs/>
          <w:b/>
        </w:rPr>
        <w:t xml:space="preserve">The Economic Impact of Design in Major UK Cities.</w:t>
      </w:r>
      <w:r>
        <w:t xml:space="preserve"> </w:t>
      </w:r>
      <w:r>
        <w:t xml:space="preserve">London: Creative Industries Federation.</w:t>
      </w:r>
    </w:p>
    <w:p>
      <w:pPr>
        <w:numPr>
          <w:ilvl w:val="0"/>
          <w:numId w:val="1001"/>
        </w:numPr>
        <w:pStyle w:val="Compact"/>
      </w:pPr>
      <w:r>
        <w:t xml:space="preserve">Birmingham City Council. (2024).</w:t>
      </w:r>
      <w:r>
        <w:t xml:space="preserve"> </w:t>
      </w:r>
      <w:r>
        <w:rPr>
          <w:bCs/>
          <w:b/>
        </w:rPr>
        <w:t xml:space="preserve">Cultural Strategy 2030: Building a Creative Birmingham.</w:t>
      </w:r>
      <w:r>
        <w:t xml:space="preserve"> </w:t>
      </w:r>
      <w:r>
        <w:t xml:space="preserve">Birmingham: BCC Publications.</w:t>
      </w:r>
    </w:p>
    <w:p>
      <w:pPr>
        <w:numPr>
          <w:ilvl w:val="0"/>
          <w:numId w:val="1001"/>
        </w:numPr>
        <w:pStyle w:val="Compact"/>
      </w:pPr>
      <w:r>
        <w:t xml:space="preserve">Smith, J., &amp; Jones, A. (2022). "Urban Regeneration and Visual Identity." Journal of Urban Design, 18(4), 45-62.</w:t>
      </w:r>
    </w:p>
    <w:p>
      <w:pPr>
        <w:numPr>
          <w:ilvl w:val="0"/>
          <w:numId w:val="1001"/>
        </w:numPr>
        <w:pStyle w:val="Compact"/>
      </w:pPr>
      <w:r>
        <w:t xml:space="preserve">Design Council. (2023).</w:t>
      </w:r>
      <w:r>
        <w:t xml:space="preserve"> </w:t>
      </w:r>
      <w:r>
        <w:rPr>
          <w:bCs/>
          <w:b/>
        </w:rPr>
        <w:t xml:space="preserve">The State of Design in the West Midlands.</w:t>
      </w:r>
      <w:r>
        <w:t xml:space="preserve"> </w:t>
      </w:r>
      <w:r>
        <w:t xml:space="preserve">London: Design Council UK.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Graphic Designers in United Kingdom Birmingham</dc:title>
  <dc:creator/>
  <cp:keywords/>
  <dcterms:created xsi:type="dcterms:W3CDTF">2026-07-29T23:11:54Z</dcterms:created>
  <dcterms:modified xsi:type="dcterms:W3CDTF">2026-07-29T23:11:54Z</dcterms:modified>
</cp:coreProperties>
</file>

<file path=docProps/custom.xml><?xml version="1.0" encoding="utf-8"?>
<Properties xmlns="http://schemas.openxmlformats.org/officeDocument/2006/custom-properties" xmlns:vt="http://schemas.openxmlformats.org/officeDocument/2006/docPropsVTypes"/>
</file>