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Bangladesh</w:t>
      </w:r>
      <w:r>
        <w:t xml:space="preserve"> </w:t>
      </w:r>
      <w:r>
        <w:t xml:space="preserve">Dhaka</w:t>
      </w:r>
    </w:p>
    <w:bookmarkStart w:id="31" w:name="X6b80f86c87b57c76c1f145df7db7b111547a91a"/>
    <w:p>
      <w:pPr>
        <w:pStyle w:val="Heading1"/>
      </w:pPr>
      <w:r>
        <w:t xml:space="preserve">The Evolution and Economic Impact of the Hairdresser Profession in Bangladesh Dhaka</w:t>
      </w:r>
    </w:p>
    <w:p>
      <w:pPr>
        <w:pStyle w:val="FirstParagraph"/>
      </w:pPr>
      <w:r>
        <w:rPr>
          <w:bCs/>
          <w:b/>
        </w:rPr>
        <w:t xml:space="preserve">Date:</w:t>
      </w:r>
      <w:r>
        <w:t xml:space="preserve"> </w:t>
      </w:r>
      <w:r>
        <w:t xml:space="preserve">October 2024</w:t>
      </w:r>
      <w:r>
        <w:br/>
      </w:r>
      <w:r>
        <w:rPr>
          <w:bCs/>
          <w:b/>
        </w:rPr>
        <w:t xml:space="preserve">Jurisdiction:</w:t>
      </w:r>
      <w:r>
        <w:t xml:space="preserve">Dhaka,Bangladesh</w:t>
      </w:r>
      <w:r>
        <w:br/>
      </w:r>
    </w:p>
    <w:p>
      <w:pPr>
        <w:pStyle w:val="BodyText"/>
      </w:pPr>
      <w:r>
        <w:t xml:space="preserve">Type: Research Paper</w:t>
      </w:r>
    </w:p>
    <w:bookmarkStart w:id="20" w:name="abstract"/>
    <w:p>
      <w:pPr>
        <w:pStyle w:val="Heading2"/>
      </w:pPr>
      <w:r>
        <w:t xml:space="preserve">Abstract</w:t>
      </w:r>
    </w:p>
    <w:p>
      <w:pPr>
        <w:pStyle w:val="FirstParagraph"/>
      </w:pPr>
      <w:r>
        <w:t xml:space="preserve">This research paper examines the multifaceted role of the hairdresser profession within the socio-economic landscape of Bangladesh Dhaka. As one of the fastest-growing metropolitan areas in South Asia, Dhaka presents a unique environment for service-based industries. This document explores how hair salons have transitioned from traditional grooming services to becoming critical hubs for social interaction, cultural expression, and economic stability. By analyzing market trends, consumer behavior in Bangladesh Dhaka,and the professional development of hairdressers,this study highlights the resilience and adaptability of this sector.</w:t>
      </w:r>
    </w:p>
    <w:bookmarkEnd w:id="20"/>
    <w:bookmarkStart w:id="21" w:name="introduction"/>
    <w:p>
      <w:pPr>
        <w:pStyle w:val="Heading2"/>
      </w:pPr>
      <w:r>
        <w:t xml:space="preserve">1. Introduction</w:t>
      </w:r>
    </w:p>
    <w:p>
      <w:pPr>
        <w:pStyle w:val="FirstParagraph"/>
      </w:pPr>
      <w:r>
        <w:t xml:space="preserve">The city of Bangladesh Dhaka serves as the economic and cultural heartbeat of the nation. With a population exceeding twenty million, it is a dense urban ecosystem where personal services play a pivotal role in daily life. Among these services, the hairdresser industry has undergone significant transformation over the past two decades. No longer merely viewed as basic grooming providers, hairdressers in Bangladesh Dhaka are now recognized as artisans and entrepreneurs contributing substantially to the local gig economy.</w:t>
      </w:r>
    </w:p>
    <w:p>
      <w:pPr>
        <w:pStyle w:val="BodyText"/>
      </w:pPr>
      <w:r>
        <w:t xml:space="preserve">This research paper aims to dissect the current state of this profession. It argues that the hairdresser industry in Bangladesh Dhaka is not only a reflection of changing aesthetic standards but also a barometer for broader economic health and social mobility within the region.</w:t>
      </w:r>
    </w:p>
    <w:bookmarkEnd w:id="21"/>
    <w:bookmarkStart w:id="22" w:name="historical-context-and-cultural-shifts"/>
    <w:p>
      <w:pPr>
        <w:pStyle w:val="Heading2"/>
      </w:pPr>
      <w:r>
        <w:t xml:space="preserve">2. Historical Context and Cultural Shifts</w:t>
      </w:r>
    </w:p>
    <w:p>
      <w:pPr>
        <w:pStyle w:val="FirstParagraph"/>
      </w:pPr>
      <w:r>
        <w:t xml:space="preserve">Traditionally, hair care in South Asian cultures was often performed at home or through informal community settings. However, the urbanization of Bangladesh Dhaka has catalyzed a shift toward professionalized services. The introduction of modern styling techniques, coupled with the influence of global media and fashion trends via the internet, has altered consumer expectations in Bangladesh Dhaka.</w:t>
      </w:r>
    </w:p>
    <w:p>
      <w:pPr>
        <w:pStyle w:val="BodyText"/>
      </w:pPr>
      <w:r>
        <w:t xml:space="preserve">In recent years, there has been a noticeable decline in stigma associated with visiting commercial establishments for grooming. For men and women alike in Bangladesh Dhaka, regular visits to a hairdresser have become integrated into lifestyle maintenance rather than just occasional necessity. This cultural shift has expanded the market size, allowing for niche specializations such as color theory, keratin treatments, and bridal styling.</w:t>
      </w:r>
    </w:p>
    <w:bookmarkEnd w:id="22"/>
    <w:bookmarkStart w:id="25" w:name="X6f905cbcdd75254a0c86d2317f2f9685477f8af"/>
    <w:p>
      <w:pPr>
        <w:pStyle w:val="Heading2"/>
      </w:pPr>
      <w:r>
        <w:t xml:space="preserve">3. Economic Contribution and Employment Generation</w:t>
      </w:r>
    </w:p>
    <w:p>
      <w:pPr>
        <w:pStyle w:val="FirstParagraph"/>
      </w:pPr>
      <w:r>
        <w:t xml:space="preserve">The hairdresser sector in Bangladesh Dhaka is a significant source of employment. It offers low-barrier entry points for individuals from various socio-economic backgrounds. Many hairdressers in Bangladesh Dhaka come from rural areas or lower-income households, utilizing this profession as a pathway to financial independence.</w:t>
      </w:r>
    </w:p>
    <w:bookmarkStart w:id="23" w:name="income-levels-and-business-models"/>
    <w:p>
      <w:pPr>
        <w:pStyle w:val="Heading3"/>
      </w:pPr>
      <w:r>
        <w:t xml:space="preserve">3.1 Income Levels and Business Models</w:t>
      </w:r>
    </w:p>
    <w:p>
      <w:pPr>
        <w:pStyle w:val="FirstParagraph"/>
      </w:pPr>
      <w:r>
        <w:t xml:space="preserve">The income spectrum within this profession is wide. Entry-level apprentices earn modest wages, while master stylists and salon owners in prime locations of Bangladesh Dhaka can achieve high profitability. The business model has evolved from simple walk-in shops to appointment-based luxury salons in areas like Gulshan and Banani.</w:t>
      </w:r>
    </w:p>
    <w:p>
      <w:pPr>
        <w:pStyle w:val="BodyText"/>
      </w:pPr>
      <w:r>
        <w:t xml:space="preserve">Furthermore, the rise of mobile hairdresser services in Bangladesh Dhaka has further democratized access. These professionals cater to residential clients, reducing overhead costs while providing convenience. This flexibility allows hairdressers to optimize their working hours, directly impacting household incomes across the city.</w:t>
      </w:r>
    </w:p>
    <w:bookmarkEnd w:id="23"/>
    <w:bookmarkStart w:id="24" w:name="supply-chain-and-local-economy"/>
    <w:p>
      <w:pPr>
        <w:pStyle w:val="Heading3"/>
      </w:pPr>
      <w:r>
        <w:t xml:space="preserve">3.2 Supply Chain and Local Economy</w:t>
      </w:r>
    </w:p>
    <w:p>
      <w:pPr>
        <w:pStyle w:val="FirstParagraph"/>
      </w:pPr>
      <w:r>
        <w:t xml:space="preserve">The presence of a robust network of hairdressers in Bangladesh Dhaka stimulates related industries. Importers of shampoos, dyes, styling tools, and textiles benefit from this demand. Additionally, the construction sector sees activity as new salon spaces are developed or renovated to meet modern aesthetic standards.</w:t>
      </w:r>
    </w:p>
    <w:bookmarkEnd w:id="24"/>
    <w:bookmarkEnd w:id="25"/>
    <w:bookmarkStart w:id="26" w:name="social-dynamics-and-gender-roles"/>
    <w:p>
      <w:pPr>
        <w:pStyle w:val="Heading2"/>
      </w:pPr>
      <w:r>
        <w:t xml:space="preserve">4. Social Dynamics and Gender Roles</w:t>
      </w:r>
    </w:p>
    <w:p>
      <w:pPr>
        <w:pStyle w:val="FirstParagraph"/>
      </w:pPr>
      <w:r>
        <w:t xml:space="preserve">In Bangladesh Dhaka,the hairdresser profession intersects with complex gender dynamics. Historically, certain grooming practices were gender-segregated, but modern salons in Bangladesh Dhaka often serve mixed clientele or offer dedicated hours for different genders. This evolution reflects broader societal changes regarding women's mobility and public participation.</w:t>
      </w:r>
    </w:p>
    <w:p>
      <w:pPr>
        <w:pStyle w:val="BodyText"/>
      </w:pPr>
      <w:r>
        <w:t xml:space="preserve">For many young women in Bangladesh Dhaka, becoming a hairdresser represents professional autonomy. Female-owned salons have gained prominence, providing safe and empowering work environments. These establishments often serve as networking hubs where business ideas are exchanged, fostering female entrepreneurship within the community.</w:t>
      </w:r>
    </w:p>
    <w:bookmarkEnd w:id="26"/>
    <w:bookmarkStart w:id="27" w:name="X653e1021cbadc1b5ae65ead67c9c00943e62048"/>
    <w:p>
      <w:pPr>
        <w:pStyle w:val="Heading2"/>
      </w:pPr>
      <w:r>
        <w:t xml:space="preserve">5. Challenges Facing Hairdressers in Bangladesh Dhaka</w:t>
      </w:r>
    </w:p>
    <w:p>
      <w:pPr>
        <w:pStyle w:val="FirstParagraph"/>
      </w:pPr>
      <w:r>
        <w:t xml:space="preserve">Despite the growth, hairdressers in Bangladesh Dhaka face significant challenges.</w:t>
      </w:r>
    </w:p>
    <w:p>
      <w:pPr>
        <w:numPr>
          <w:ilvl w:val="0"/>
          <w:numId w:val="1001"/>
        </w:numPr>
        <w:pStyle w:val="Compact"/>
      </w:pPr>
      <w:r>
        <w:rPr>
          <w:bCs/>
          <w:b/>
        </w:rPr>
        <w:t xml:space="preserve">Economic Volatility:</w:t>
      </w:r>
      <w:r>
        <w:t xml:space="preserve">Inflation impacts the cost of imported products, squeezing margins for smaller salons. Consumers in Bangladesh Dhaka may reduce discretionary spending during economic downturns, affecting service revenue.</w:t>
      </w:r>
    </w:p>
    <w:p>
      <w:pPr>
        <w:numPr>
          <w:ilvl w:val="0"/>
          <w:numId w:val="1001"/>
        </w:numPr>
        <w:pStyle w:val="Compact"/>
      </w:pPr>
      <w:r>
        <w:rPr>
          <w:bCs/>
          <w:b/>
        </w:rPr>
        <w:t xml:space="preserve">Lack of Standardization:</w:t>
      </w:r>
      <w:r>
        <w:t xml:space="preserve">Unlike Western markets, there is a lack of unified certification bodies for hairdressers in Bangladesh Dhaka. This leads to variability in service quality and customer trust issues.</w:t>
      </w:r>
    </w:p>
    <w:p>
      <w:pPr>
        <w:numPr>
          <w:ilvl w:val="0"/>
          <w:numId w:val="1001"/>
        </w:numPr>
        <w:pStyle w:val="Compact"/>
      </w:pPr>
      <w:r>
        <w:t xml:space="preserve">Infrastructure Issues: Frequent load-shedding (power outages) and traffic congestion in Bangladesh Dhaka pose operational difficulties. Hairdressers must invest in generators or alternative power sources, increasing fixed costs.</w:t>
      </w:r>
    </w:p>
    <w:bookmarkEnd w:id="27"/>
    <w:bookmarkStart w:id="28" w:name="technological-integration"/>
    <w:p>
      <w:pPr>
        <w:pStyle w:val="Heading2"/>
      </w:pPr>
      <w:r>
        <w:t xml:space="preserve">6. Technological Integration</w:t>
      </w:r>
    </w:p>
    <w:p>
      <w:pPr>
        <w:pStyle w:val="FirstParagraph"/>
      </w:pPr>
      <w:r>
        <w:t xml:space="preserve">Digital transformation is reshaping how hairdressers operate in Bangladesh Dhaka. Social media platforms like Facebook and Instagram are now primary marketing tools for hairdressers across the city. Visual portfolios allow stylists to showcase their work to a wider audience, bypassing traditional advertising costs.</w:t>
      </w:r>
    </w:p>
    <w:p>
      <w:pPr>
        <w:pStyle w:val="BodyText"/>
      </w:pPr>
      <w:r>
        <w:t xml:space="preserve">Booking applications and digital payment systems (such as bKash or Nagad) have streamlined operations in Bangladesh Dhaka, reducing cash-handling risks and improving efficiency. Hairdressers who adapt to these technologies tend to retain higher customer loyalty.</w:t>
      </w:r>
    </w:p>
    <w:bookmarkEnd w:id="28"/>
    <w:bookmarkStart w:id="29" w:name="conclusion"/>
    <w:p>
      <w:pPr>
        <w:pStyle w:val="Heading2"/>
      </w:pPr>
      <w:r>
        <w:t xml:space="preserve">7. Conclusion</w:t>
      </w:r>
    </w:p>
    <w:p>
      <w:pPr>
        <w:pStyle w:val="FirstParagraph"/>
      </w:pPr>
      <w:r>
        <w:t xml:space="preserve">The hairdresser profession in Bangladesh Dhaka is a dynamic and evolving sector that contributes significantly to the city's economy and social fabric. It provides essential employment, supports local supply chains, and adapts rapidly to technological and cultural changes. However, addressing challenges related to infrastructure, standardization, and economic resilience is crucial for sustainable growth.</w:t>
      </w:r>
    </w:p>
    <w:p>
      <w:pPr>
        <w:pStyle w:val="BodyText"/>
      </w:pPr>
      <w:r>
        <w:t xml:space="preserve">As Bangladesh Dhaka continues to develop globally recognized as a modern metropolis,the status of the hairdresser will likely rise from service provider to creative professional. Policy interventions focusing on vocational training and regulatory frameworks could further enhance the quality of service and worker protection, ensuring that this vital industry thrives in the competitive landscape of Bangladesh Dhaka.</w:t>
      </w:r>
    </w:p>
    <w:bookmarkEnd w:id="29"/>
    <w:bookmarkStart w:id="30" w:name="references"/>
    <w:p>
      <w:pPr>
        <w:pStyle w:val="Heading2"/>
      </w:pPr>
      <w:r>
        <w:t xml:space="preserve">8. References</w:t>
      </w:r>
    </w:p>
    <w:p>
      <w:pPr>
        <w:numPr>
          <w:ilvl w:val="0"/>
          <w:numId w:val="1002"/>
        </w:numPr>
        <w:pStyle w:val="Compact"/>
      </w:pPr>
      <w:r>
        <w:t xml:space="preserve">Dhaka Chamber of Commerce Reports on Service Sector Growth (2023)</w:t>
      </w:r>
    </w:p>
    <w:p>
      <w:pPr>
        <w:numPr>
          <w:ilvl w:val="0"/>
          <w:numId w:val="1002"/>
        </w:numPr>
        <w:pStyle w:val="Compact"/>
      </w:pPr>
      <w:r>
        <w:t xml:space="preserve">Sociological Studies on Urban Consumption Patterns in South Asia</w:t>
      </w:r>
    </w:p>
    <w:p>
      <w:pPr>
        <w:numPr>
          <w:ilvl w:val="0"/>
          <w:numId w:val="1002"/>
        </w:numPr>
        <w:pStyle w:val="Compact"/>
      </w:pPr>
      <w:r>
        <w:t xml:space="preserve">National Bureau of Statistics Bangladesh: Employment Data in Personal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Bangladesh Dhaka</dc:title>
  <dc:creator/>
  <dc:language>en</dc:language>
  <cp:keywords/>
  <dcterms:created xsi:type="dcterms:W3CDTF">2026-07-30T03:22:04Z</dcterms:created>
  <dcterms:modified xsi:type="dcterms:W3CDTF">2026-07-30T03:22:04Z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