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Afghanistan,</w:t>
      </w:r>
      <w:r>
        <w:t xml:space="preserve"> </w:t>
      </w:r>
      <w:r>
        <w:t xml:space="preserve">Kabul</w:t>
      </w:r>
    </w:p>
    <w:bookmarkStart w:id="26" w:name="X38e3d00048860e06fdc6e75267aee1a199b76ab"/>
    <w:p>
      <w:pPr>
        <w:pStyle w:val="Heading1"/>
      </w:pPr>
      <w:r>
        <w:t xml:space="preserve">The Strategic Role of Human Resources Managers in Afghanistan, Kabul</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w:t>
      </w:r>
      <w:r>
        <w:br/>
      </w:r>
    </w:p>
    <w:p>
      <w:pPr>
        <w:pStyle w:val="BodyText"/>
      </w:pPr>
      <w:r>
        <w:t xml:space="preserve">Afghanistan Kabul: Contextual Challenges and Opportunities</w:t>
      </w:r>
    </w:p>
    <w:p>
      <w:pPr>
        <w:pStyle w:val="BodyText"/>
      </w:pPr>
      <w:r>
        <w:t xml:space="preserve">To understand the significance of the Human Resources Manager in Afghanistan Kabul, one must first contextualize the unique socio-economic and political landscape of the capital. Kabul serves as both an administrative center. Following recent geopolitical shifts, organizations operating within Afghanistan have faced unprecedented disruptions to their operational continuity. Consequently, a Human Resources Manager is no longer merely an administrative facilitator but a critical strategic partner in ensuring organizational survival and compliance.</w:t>
      </w:r>
    </w:p>
    <w:bookmarkStart w:id="20" w:name="Xe05dc706d3fbd1c628801e92e81c78177207915"/>
    <w:p>
      <w:pPr>
        <w:pStyle w:val="Heading3"/>
      </w:pPr>
      <w:r>
        <w:t xml:space="preserve">Navigating Legal and Regulatory Compliance</w:t>
      </w:r>
    </w:p>
    <w:p>
      <w:pPr>
        <w:pStyle w:val="FirstParagraph"/>
      </w:pPr>
      <w:r>
        <w:t xml:space="preserve">In the complex regulatory environment of Afghanistan Kabul, a Human Resources Manager plays a pivotal role in ensuring that all employment practices align with local labor laws. These laws govern everything from working hours to termination procedures. For international NGOs and local enterprises alike, the risk of legal misinterpretation is high. A proficient HR professional must possess deep knowledge of the Afghan Labor Law, adapting policies to fit both statutory requirements and ethical standards.</w:t>
      </w:r>
    </w:p>
    <w:p>
      <w:pPr>
        <w:pStyle w:val="BodyText"/>
      </w:pPr>
      <w:r>
        <w:t xml:space="preserve">Furthermore, compliance extends beyond mere legality; it involves maintaining relationships with various ministries and regulatory bodies in Kabul. The Human Resources Manager acts as the liaison between the organization and these entities, ensuring that permits for expatriate staff are processed correctly and that local hiring quotas are met. This function is critical for maintaining the legitimacy of operations in Afghanistan Kabul.</w:t>
      </w:r>
    </w:p>
    <w:bookmarkEnd w:id="20"/>
    <w:bookmarkStart w:id="21" w:name="talent-acquisition-amidst-brain-drain"/>
    <w:p>
      <w:pPr>
        <w:pStyle w:val="Heading3"/>
      </w:pPr>
      <w:r>
        <w:t xml:space="preserve">Talent Acquisition amidst Brain Drain</w:t>
      </w:r>
    </w:p>
    <w:p>
      <w:pPr>
        <w:pStyle w:val="FirstParagraph"/>
      </w:pPr>
      <w:r>
        <w:t xml:space="preserve">One of the most pressing challenges facing organizations in Afghanistan Kabul is the significant "brain drain" phenomenon, where highly skilled professionals have emigrated due to economic instability and security concerns. In this context, the role of a Human Resources Manager transforms into that of a talent scout and developer. Traditional recruitment methods may no longer be sufficient.</w:t>
      </w:r>
    </w:p>
    <w:p>
      <w:pPr>
        <w:pStyle w:val="BodyText"/>
      </w:pPr>
      <w:r>
        <w:t xml:space="preserve">A proactive Human Resources Manager must implement innovative sourcing strategies to find qualified candidates within the remaining workforce in Afghanistan Kabul. This involves identifying untapped potential among recent graduates and re-skilling current employees to fill critical gaps. The HR professional is responsible for building robust training programs that enhance local capacity, thereby reducing dependence on external experts who may not be available or culturally attuned to the context of Afghanistan Kabul.</w:t>
      </w:r>
    </w:p>
    <w:bookmarkEnd w:id="21"/>
    <w:bookmarkStart w:id="22" w:name="crisis-management-and-duty-of-care"/>
    <w:p>
      <w:pPr>
        <w:pStyle w:val="Heading3"/>
      </w:pPr>
      <w:r>
        <w:t xml:space="preserve">Crisis Management and Duty of Care</w:t>
      </w:r>
    </w:p>
    <w:p>
      <w:pPr>
        <w:pStyle w:val="FirstParagraph"/>
      </w:pPr>
      <w:r>
        <w:t xml:space="preserve">The security situation in many parts of Afghanistan Kabul requires a heightened focus on employee safety. The Human Resources Manager is often at the forefront of crisis management planning. This involves developing comprehensive emergency response protocols, including evacuation plans, communication trees, and mental health support systems for staff affected by trauma or stress.</w:t>
      </w:r>
    </w:p>
    <w:p>
      <w:pPr>
        <w:pStyle w:val="BodyText"/>
      </w:pPr>
      <w:r>
        <w:t xml:space="preserve">Beyond immediate physical safety, the HR role encompasses psychological support and counseling services. Employees in Afghanistan Kabul often work under significant pressure due to insecurity and economic hardship. A Human Resources Manager must cultivate a supportive organizational culture that prioritizes well-being. This includes implementing flexible working arrangements where possible and providing access to professional counseling, thereby mitigating burnout among staff.</w:t>
      </w:r>
    </w:p>
    <w:bookmarkEnd w:id="22"/>
    <w:bookmarkStart w:id="23" w:name="X41bffb39b65710dadb0dbfac13055f960f63143"/>
    <w:p>
      <w:pPr>
        <w:pStyle w:val="Heading3"/>
      </w:pPr>
      <w:r>
        <w:t xml:space="preserve">Cultural Sensitivity and Ethical Leadership</w:t>
      </w:r>
    </w:p>
    <w:p>
      <w:pPr>
        <w:pStyle w:val="FirstParagraph"/>
      </w:pPr>
      <w:r>
        <w:t xml:space="preserve">In Afghanistan Kabul, business is deeply intertwined with cultural norms and social structures. A Human Resources Manager must exhibit high levels of cultural intelligence to navigate these complexities effectively. This involves respecting local customs, gender dynamics, and community expectations in all HR initiatives.</w:t>
      </w:r>
    </w:p>
    <w:p>
      <w:pPr>
        <w:pStyle w:val="BodyText"/>
      </w:pPr>
      <w:r>
        <w:t xml:space="preserve">Ethical leadership is paramount. The HR professional serves as the moral compass of the organization, ensuring that practices such as fair compensation (salary) are equitable across gender lines and job roles where appropriate within the legal framework of Afghanistan Kabul. Promoting diversity and inclusion in a manner that respects local traditions while upholding universal human rights standards is a delicate but necessary task for any Human Resources Manager operating in this region.</w:t>
      </w:r>
    </w:p>
    <w:bookmarkEnd w:id="23"/>
    <w:bookmarkStart w:id="24" w:name="strategic-workforce-planning"/>
    <w:p>
      <w:pPr>
        <w:pStyle w:val="Heading3"/>
      </w:pPr>
      <w:r>
        <w:t xml:space="preserve">Strategic Workforce Planning</w:t>
      </w:r>
    </w:p>
    <w:p>
      <w:pPr>
        <w:pStyle w:val="FirstParagraph"/>
      </w:pPr>
      <w:r>
        <w:t xml:space="preserve">In an environment characterized by volatility, long-term strategic planning is difficult yet essential. The Human Resources Manager contributes to organizational resilience by forecasting workforce needs based on potential scenarios. Whether anticipating budget cuts or sudden operational expansions in Afghanistan Kabul, the HR leader must advise senior management on the human capital implications of these changes.</w:t>
      </w:r>
    </w:p>
    <w:p>
      <w:pPr>
        <w:pStyle w:val="BodyText"/>
      </w:pPr>
      <w:r>
        <w:t xml:space="preserve">This strategic function involves succession planning, ensuring that critical knowledge is not lost when key personnel leave. By building internal benches of talent and documenting processes, a Human Resources Manager helps stabilize organizations against sudden staffing shocks in Afghanistan Kabul.</w:t>
      </w:r>
    </w:p>
    <w:bookmarkEnd w:id="24"/>
    <w:bookmarkStart w:id="25" w:name="conclusion"/>
    <w:p>
      <w:pPr>
        <w:pStyle w:val="Heading3"/>
      </w:pPr>
      <w:r>
        <w:t xml:space="preserve">Conclusion</w:t>
      </w:r>
    </w:p>
    <w:p>
      <w:pPr>
        <w:pStyle w:val="FirstParagraph"/>
      </w:pPr>
      <w:r>
        <w:t xml:space="preserve">In conclusion, the role of a Human Resources Manager in Afghanistan Kabul is multifaceted and profoundly impactful. Far from being a back-office function, it is a strategic imperative that touches upon legal compliance, talent development, crisis management, cultural sensitivity and organizational resilience. As Afghanistan Kabul continues to navigate its complex political and economic landscape the effectiveness of an organization's HR leadership will likely determine its ability to sustain operations deliver services effectively and contribute positively to the broader community.</w:t>
      </w:r>
    </w:p>
    <w:p>
      <w:pPr>
        <w:pStyle w:val="BodyText"/>
      </w:pPr>
      <w:r>
        <w:t xml:space="preserve">The Human Resources Manager serves as a bridge between global standards of best practice and local realities on the ground in Afghanistan Kabul. By addressing these unique challenges with empathy, expertise, and strategic foresight HR professionals play an indispensable role in shaping a sustainable future for organizations operating within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Managers in Afghanistan, Kabul</dc:title>
  <dc:creator/>
  <dc:language>en</dc:language>
  <cp:keywords/>
  <dcterms:created xsi:type="dcterms:W3CDTF">2026-07-30T05:56:11Z</dcterms:created>
  <dcterms:modified xsi:type="dcterms:W3CDTF">2026-07-30T05:56:11Z</dcterms:modified>
</cp:coreProperties>
</file>

<file path=docProps/custom.xml><?xml version="1.0" encoding="utf-8"?>
<Properties xmlns="http://schemas.openxmlformats.org/officeDocument/2006/custom-properties" xmlns:vt="http://schemas.openxmlformats.org/officeDocument/2006/docPropsVTypes"/>
</file>