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8" w:name="Xf2dde06835aa2ab52a47f4e80f5c32c33de807e"/>
    <w:p>
      <w:pPr>
        <w:pStyle w:val="Heading1"/>
      </w:pPr>
      <w:r>
        <w:t xml:space="preserve">The Strategic Evolution of the Human Resources Manager in Bangladesh Dhaka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Organizational Behavior and Labor Economics in Developing Economies</w:t>
      </w:r>
    </w:p>
    <w:bookmarkStart w:id="20" w:name="abstract"/>
    <w:p>
      <w:pPr>
        <w:pStyle w:val="Heading2"/>
      </w:pPr>
      <w:r>
        <w:t xml:space="preserve">Abstract</w:t>
      </w:r>
    </w:p>
    <w:p>
      <w:pPr>
        <w:pStyle w:val="FirstParagraph"/>
      </w:pPr>
      <w:r>
        <w:t xml:space="preserve">This research paper examines the critical role of the Human Resources Manager within the rapidly industrializing economic landscape of Bangladesh Dhaka. As Dhaka transitions from a traditional manufacturing hub to a complex service and technology-driven metropolis, the responsibilities of HR professionals have expanded significantly. This document analyzes how HR Managers in Bangladesh Dhaka navigate regulatory complexities, cultural nuances, and talent retention challenges to drive organizational success.</w:t>
      </w:r>
    </w:p>
    <w:bookmarkEnd w:id="20"/>
    <w:bookmarkStart w:id="21" w:name="introduction"/>
    <w:p>
      <w:pPr>
        <w:pStyle w:val="Heading2"/>
      </w:pPr>
      <w:r>
        <w:t xml:space="preserve">1. Introduction</w:t>
      </w:r>
    </w:p>
    <w:p>
      <w:pPr>
        <w:pStyle w:val="FirstParagraph"/>
      </w:pPr>
      <w:r>
        <w:t xml:space="preserve">The economic trajectory of Bangladesh has been nothing short of remarkable over the last two decades. At the epicenter of this transformation is Dhaka, the capital city and largest urban center. As multinational corporations, local conglomerates, and startups flock to Bangladesh Dhaka to capitalize on a young workforce and strategic geographic location, the demand for sophisticated management practices has surged. Among these practices, Human Resource Management (HRM) stands out as a pivotal function. The Human Resources Manager is no longer merely an administrative body responsible for payroll; they are now strategic partners essential for navigating the unique labor dynamics of Bangladesh Dhaka.</w:t>
      </w:r>
    </w:p>
    <w:p>
      <w:pPr>
        <w:pStyle w:val="BodyText"/>
      </w:pPr>
      <w:r>
        <w:t xml:space="preserve">This paper argues that the effectiveness of any organization in this region is directly correlated with the capability of its HR Manager to adapt global best practices to local realities. It explores the specific challenges and opportunities defined by the location, context, and regulatory environment inherent to Human Resources Managers operating in Bangladesh Dhaka.</w:t>
      </w:r>
    </w:p>
    <w:bookmarkEnd w:id="21"/>
    <w:bookmarkStart w:id="22" w:name="Xaf198615cdb363f61f80f551e9a60b14f9bf363"/>
    <w:p>
      <w:pPr>
        <w:pStyle w:val="Heading2"/>
      </w:pPr>
      <w:r>
        <w:t xml:space="preserve">2. The Changing Landscape of Work in Bangladesh Dhaka</w:t>
      </w:r>
    </w:p>
    <w:p>
      <w:pPr>
        <w:pStyle w:val="FirstParagraph"/>
      </w:pPr>
      <w:r>
        <w:t xml:space="preserve">To understand the role of the HR Manager, one must first understand the ecosystem of Bangladesh Dhaka. The city is characterized by high population density, intense traffic congestion, and a vibrant but competitive job market. Historically known for its Ready-Made Garment (RMG) sector, Dhaka has diversified into information technology (IT), banking, pharmaceuticals, and telecommunications.</w:t>
      </w:r>
    </w:p>
    <w:p>
      <w:pPr>
        <w:pStyle w:val="BodyText"/>
      </w:pPr>
      <w:r>
        <w:t xml:space="preserve">In the RMG sector, which employs millions of women in Bangladesh Dhaka labor laws are strictly enforced due to international scrutiny following tragedies like Rana Plaza. Consequently, HR Managers here must be experts in compliance, safety standards (such as the Accord on Fire and Building Safety), and ethical labor practices. Conversely, in the emerging IT hubs like Uttara or Bashundhara Residential Area within Bangladesh Dhaka, HR Managers face different challenges: retaining tech talent who are often headhunted by remote international companies offering salaries far above local averages.</w:t>
      </w:r>
    </w:p>
    <w:bookmarkEnd w:id="22"/>
    <w:bookmarkStart w:id="23" w:name="regulatory-compliance-and-labor-laws"/>
    <w:p>
      <w:pPr>
        <w:pStyle w:val="Heading2"/>
      </w:pPr>
      <w:r>
        <w:t xml:space="preserve">3. Regulatory Compliance and Labor Laws</w:t>
      </w:r>
    </w:p>
    <w:p>
      <w:pPr>
        <w:pStyle w:val="FirstParagraph"/>
      </w:pPr>
      <w:r>
        <w:t xml:space="preserve">A primary function of the Human Resources Manager in this region is ensuring strict adherence to the Bangladesh Labour Act 2006 (amended in 2013 and 2018). This legal framework dictates working hours, overtime compensation, maternity benefits, and retirement gratuity. For an HR professional managing operations in Bangladesh Dhaka, interpreting these laws is not just a legal obligation but a risk management strategy.</w:t>
      </w:r>
    </w:p>
    <w:p>
      <w:pPr>
        <w:pStyle w:val="BodyText"/>
      </w:pPr>
      <w:r>
        <w:t xml:space="preserve">The complexity arises from the rapid enforcement of these laws by the government to improve the country’s export competitiveness. HR Managers must maintain meticulous records and ensure that policies regarding gender equality, particularly for female employees in male-dominated industries, are visibly upheld. Failure to do so can result in severe penalties and reputational damage, especially for foreign companies seeking investment or trade agreements involving Bangladesh Dhaka businesses.</w:t>
      </w:r>
    </w:p>
    <w:bookmarkEnd w:id="23"/>
    <w:bookmarkStart w:id="24" w:name="cultural-nuances-and-employee-engagement"/>
    <w:p>
      <w:pPr>
        <w:pStyle w:val="Heading2"/>
      </w:pPr>
      <w:r>
        <w:t xml:space="preserve">4. Cultural Nuances and Employee Engagement</w:t>
      </w:r>
    </w:p>
    <w:p>
      <w:pPr>
        <w:pStyle w:val="FirstParagraph"/>
      </w:pPr>
      <w:r>
        <w:t xml:space="preserve">Beyond legalities, the Human Resources Manager must navigate the intricate cultural fabric of Bangladesh Dhaka. The workplace is influenced by collectivist values, respect for hierarchy, and strong religious traditions, particularly Islam. HR strategies must account for prayer times during work hours and holidays associated with both national and religious observances.</w:t>
      </w:r>
    </w:p>
    <w:p>
      <w:pPr>
        <w:pStyle w:val="BodyText"/>
      </w:pPr>
      <w:r>
        <w:t xml:space="preserve">Furthermore, communication styles in Bangladesh Dhaka can be indirect to preserve harmony. An effective HR Manager utilizes emotional intelligence to mediate conflicts without causing public loss of face for employees. In recent years, there has been a shift towards more egalitarian structures in multinational firms operating in the city. Here, the HR Manager plays a crucial role in change management, helping traditional organizations transition to agile methodologies while respecting cultural sensitivities.</w:t>
      </w:r>
    </w:p>
    <w:bookmarkEnd w:id="24"/>
    <w:bookmarkStart w:id="25" w:name="X5ba290e1b0f9dc5bfb4b6c5e588c72d4688e703"/>
    <w:p>
      <w:pPr>
        <w:pStyle w:val="Heading2"/>
      </w:pPr>
      <w:r>
        <w:t xml:space="preserve">5. Talent Acquisition and Retention Challenges</w:t>
      </w:r>
    </w:p>
    <w:p>
      <w:pPr>
        <w:pStyle w:val="FirstParagraph"/>
      </w:pPr>
      <w:r>
        <w:t xml:space="preserve">The most pressing challenge facing Human Resources Managers in Bangladesh Dhaka today is the "brain drain" and intense competition for skilled labor. While the population provides a vast pool of entry-level talent, there is a significant shortage of mid-to-senior level professionals with specialized skills in data analytics, digital marketing, and advanced engineering.</w:t>
      </w:r>
    </w:p>
    <w:p>
      <w:pPr>
        <w:pStyle w:val="BodyText"/>
      </w:pPr>
      <w:r>
        <w:t xml:space="preserve">To combat this, HR Managers are increasingly moving away from traditional recruitment methods. They are leveraging LinkedIn and local job portals specifically targeted at the Dhaka demographic. Moreover, retention strategies have evolved. In Bangladesh Dhaka, where traffic congestion can drastically reduce quality of life for employees offering hybrid work models or flexible hours has become a competitive advantage. HR policies must also address non-monetary benefits such as health insurance, transportation allowances (crucial given Dhaka’s traffic), and professional development opportunities.</w:t>
      </w:r>
    </w:p>
    <w:bookmarkEnd w:id="25"/>
    <w:bookmarkStart w:id="26" w:name="the-role-of-technology-in-hr-management"/>
    <w:p>
      <w:pPr>
        <w:pStyle w:val="Heading2"/>
      </w:pPr>
      <w:r>
        <w:t xml:space="preserve">6. The Role of Technology in HR Management</w:t>
      </w:r>
    </w:p>
    <w:p>
      <w:pPr>
        <w:pStyle w:val="FirstParagraph"/>
      </w:pPr>
      <w:r>
        <w:t xml:space="preserve">Digital transformation is reshaping how HR functions are performed. In the dynamic environment of Bangladesh Dhaka, Human Resources Managers are adopting Cloud-based Human Resource Information Systems (HRIS) to streamline payroll and attendance, which often face discrepancies due to manual entry errors in large factories. Automation allows HR professionals to focus less on administrative tasks and more on strategic initiatives like workforce planning and organizational culture development.</w:t>
      </w:r>
    </w:p>
    <w:p>
      <w:pPr>
        <w:pStyle w:val="BodyText"/>
      </w:pPr>
      <w:r>
        <w:t xml:space="preserve">However, the digital divide remains a consideration. While tech-savvy firms in the central business districts of Bangladesh Dhaka embrace AI-driven recruitment tools, smaller enterprises may still rely on traditional methods. The modern HR Manager must be adaptable enough to implement scalable solutions that bridge this gap within their specific organizational context.</w:t>
      </w:r>
    </w:p>
    <w:bookmarkEnd w:id="26"/>
    <w:bookmarkStart w:id="27" w:name="conclusion"/>
    <w:p>
      <w:pPr>
        <w:pStyle w:val="Heading2"/>
      </w:pPr>
      <w:r>
        <w:t xml:space="preserve">7. Conclusion</w:t>
      </w:r>
    </w:p>
    <w:p>
      <w:pPr>
        <w:pStyle w:val="FirstParagraph"/>
      </w:pPr>
      <w:r>
        <w:t xml:space="preserve">The role of the Human Resources Manager in Bangladesh Dhaka is multifaceted, requiring a blend of legal expertise, cultural intelligence, and strategic foresight. As the city continues to grow into a major economic hub for South Asia, the responsibilities of HR professionals will only expand. They are not just administrators but key architects of organizational resilience.</w:t>
      </w:r>
    </w:p>
    <w:p>
      <w:pPr>
        <w:pStyle w:val="BodyText"/>
      </w:pPr>
      <w:r>
        <w:t xml:space="preserve">For organizations aiming to thrive in this vibrant market, investing in robust HR management frameworks is non-negotiable. The Human Resources Manager serves as the bridge between global business standards and local realities in Bangladesh Dhaka. By effectively managing talent, ensuring compliance, and fostering an inclusive culture, they drive the sustainable growth of enterprises in this rapidly evolving landscape.</w:t>
      </w:r>
    </w:p>
    <w:p>
      <w:pPr>
        <w:pStyle w:val="BodyText"/>
      </w:pPr>
      <w:r>
        <w:t xml:space="preserve">Future research should focus on the long-term impact of remote work policies on employee retention specifically within the context of Dhaka’s infrastructure limitations and how HR Managers can further leverage technology to enhance productivity in a high-density urban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Bangladesh Dhaka</dc:title>
  <dc:creator/>
  <dc:language>en</dc:language>
  <cp:keywords/>
  <dcterms:created xsi:type="dcterms:W3CDTF">2026-07-30T00:29:45Z</dcterms:created>
  <dcterms:modified xsi:type="dcterms:W3CDTF">2026-07-30T00:29:45Z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