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Brussels,</w:t>
      </w:r>
      <w:r>
        <w:t xml:space="preserve"> </w:t>
      </w:r>
      <w:r>
        <w:t xml:space="preserve">Belgium</w:t>
      </w:r>
    </w:p>
    <w:bookmarkStart w:id="33" w:name="X058216a831fefea0feef81818db7bdb3c51e587"/>
    <w:p>
      <w:pPr>
        <w:pStyle w:val="Heading1"/>
      </w:pPr>
      <w:r>
        <w:t xml:space="preserve">The Evolving Role of the Human Resources Manager in Brussels, Belgium</w:t>
      </w:r>
    </w:p>
    <w:p>
      <w:pPr>
        <w:pStyle w:val="FirstParagraph"/>
      </w:pPr>
      <w:r>
        <w:rPr>
          <w:bCs/>
          <w:b/>
        </w:rPr>
        <w:t xml:space="preserve">Abstract:</w:t>
      </w:r>
    </w:p>
    <w:p>
      <w:pPr>
        <w:pStyle w:val="BodyText"/>
      </w:pPr>
      <w:r>
        <w:t xml:space="preserve">This research paper examines the multifaceted responsibilities, strategic importance, and regulatory complexities faced by a Human Resources Manager operating within the unique socio-economic landscape of Belgium Brussels. As the de facto capital of the European Union, Brussels presents distinct challenges regarding international talent acquisition, bilingual compliance, and cross-cultural integration. The document explores how modern HR strategies must adapt to these specific regional demands to ensure organizational success.</w:t>
      </w:r>
    </w:p>
    <w:bookmarkStart w:id="20" w:name="introduction"/>
    <w:p>
      <w:pPr>
        <w:pStyle w:val="Heading2"/>
      </w:pPr>
      <w:r>
        <w:t xml:space="preserve">1. Introduction</w:t>
      </w:r>
    </w:p>
    <w:p>
      <w:pPr>
        <w:pStyle w:val="FirstParagraph"/>
      </w:pPr>
      <w:r>
        <w:t xml:space="preserve">In the contemporary global economy, the Human Resources Manager has transcended traditional administrative boundaries to become a strategic partner essential for organizational resilience and growth. However, this transformation is not uniform across all geographies. Nowhere is this complexity more pronounced than in Brussels, Belgium. As a city that hosts numerous international institutions, including the European Commission and NATO, alongside a robust local industrial base, Brussels offers an eclectic business environment.</w:t>
      </w:r>
    </w:p>
    <w:p>
      <w:pPr>
        <w:pStyle w:val="BodyText"/>
      </w:pPr>
      <w:r>
        <w:t xml:space="preserve">This paper aims to delineate the specific duties and strategic imperatives of a Human Resources Manager situated in this dynamic hub. It argues that success in this role requires not only generalist HR competencies but also specialized knowledge of Belgian labor law, bilingual proficiency (French and Dutch), and the ability to navigate a highly multicultural workforce. The analysis focuses on three core pillars: regulatory compliance within the Belgian framework, talent management in an international context, and organizational culture development.</w:t>
      </w:r>
    </w:p>
    <w:bookmarkEnd w:id="20"/>
    <w:bookmarkStart w:id="23" w:name="Xc9e671669430d2765414fd86e4cbcddb9727ad1"/>
    <w:p>
      <w:pPr>
        <w:pStyle w:val="Heading2"/>
      </w:pPr>
      <w:r>
        <w:t xml:space="preserve">2. The Regulatory Landscape: Navigating Belgian Labor Law</w:t>
      </w:r>
    </w:p>
    <w:p>
      <w:pPr>
        <w:pStyle w:val="FirstParagraph"/>
      </w:pPr>
      <w:r>
        <w:t xml:space="preserve">The primary challenge for any Human Resources Manager in Belgium Brussels is mastering the intricate web of labor regulations that govern employment relationships. Unlike more laissez-faire labor markets, Belgium is characterized by a rigid yet highly protective legal framework designed to safeguard employee rights.</w:t>
      </w:r>
    </w:p>
    <w:bookmarkStart w:id="21" w:name="Xc7690294c792ec14d968829ce79c06c6c003cd7"/>
    <w:p>
      <w:pPr>
        <w:pStyle w:val="Heading3"/>
      </w:pPr>
      <w:r>
        <w:t xml:space="preserve">2.1 Social Security and Collective Bargaining</w:t>
      </w:r>
    </w:p>
    <w:p>
      <w:pPr>
        <w:pStyle w:val="FirstParagraph"/>
      </w:pPr>
      <w:r>
        <w:t xml:space="preserve">A critical aspect of the HR mandate in this region is the management of social security contributions and adherence to sectoral Collective Bargaining Agreements (CBAs). In Belgium, these agreements are legally binding and often dictate minimum wages, working hours, and termination procedures that supersede individual contracts. The Human Resources Manager must possess a deep understanding of which CBA applies to their specific industry. Failure to comply can result in severe financial penalties and reputational damage.</w:t>
      </w:r>
    </w:p>
    <w:bookmarkEnd w:id="21"/>
    <w:bookmarkStart w:id="22" w:name="employment-contracts-and-probation"/>
    <w:p>
      <w:pPr>
        <w:pStyle w:val="Heading3"/>
      </w:pPr>
      <w:r>
        <w:t xml:space="preserve">2.2 Employment Contracts and Probation</w:t>
      </w:r>
    </w:p>
    <w:p>
      <w:pPr>
        <w:pStyle w:val="FirstParagraph"/>
      </w:pPr>
      <w:r>
        <w:t xml:space="preserve">The distinction between permanent open-ended contracts and temporary fixed-term contracts is significant in Belgium Brussels. The Human Resources Manager must skillfully utilize probation periods, which can vary by job level, to assess employee fit without breaching statutory notice requirements. Furthermore, the concept of "working time" is strictly regulated; overtime compensation and rest periods are monitored with high scrutiny by the Federal Public Service Employment. The HR professional acts as the internal auditor of compliance, ensuring that operational needs do not infringe upon statutory protections.</w:t>
      </w:r>
    </w:p>
    <w:bookmarkEnd w:id="22"/>
    <w:bookmarkEnd w:id="23"/>
    <w:bookmarkStart w:id="26" w:name="X6853a8924551785063611d85f2f56bec0729a61"/>
    <w:p>
      <w:pPr>
        <w:pStyle w:val="Heading2"/>
      </w:pPr>
      <w:r>
        <w:t xml:space="preserve">3. Talent Acquisition in an International Hub</w:t>
      </w:r>
    </w:p>
    <w:p>
      <w:pPr>
        <w:pStyle w:val="FirstParagraph"/>
      </w:pPr>
      <w:r>
        <w:t xml:space="preserve">The demographic profile of Brussels is distinct. It is a city dominated by expatriates, diplomats, and international civil servants. Consequently, the recruitment strategies employed by the Human Resources Manager must differ markedly from those in purely domestic markets.</w:t>
      </w:r>
    </w:p>
    <w:bookmarkStart w:id="24" w:name="bilingual-and-multilingual-competency"/>
    <w:p>
      <w:pPr>
        <w:pStyle w:val="Heading3"/>
      </w:pPr>
      <w:r>
        <w:t xml:space="preserve">3.1 Bilingual and Multilingual Competency</w:t>
      </w:r>
    </w:p>
    <w:p>
      <w:pPr>
        <w:pStyle w:val="FirstParagraph"/>
      </w:pPr>
      <w:r>
        <w:t xml:space="preserve">In Brussels, language is not merely a soft skill; it is often a statutory requirement or a critical operational necessity. A Human Resources Manager must be fluent in both French and Dutch, the two official languages of the country, to effectively communicate with local authorities, trade unions, and employees. Moreover, English serves as the *lingua franca* of international business within the city. The HR department is tasked with screening candidates for not only technical skills but also linguistic agility and cultural adaptability.</w:t>
      </w:r>
    </w:p>
    <w:bookmarkEnd w:id="24"/>
    <w:bookmarkStart w:id="25" w:name="relocation-and-international-mobility"/>
    <w:p>
      <w:pPr>
        <w:pStyle w:val="Heading3"/>
      </w:pPr>
      <w:r>
        <w:t xml:space="preserve">3.2 Relocation and International Mobility</w:t>
      </w:r>
    </w:p>
    <w:bookmarkEnd w:id="25"/>
    <w:bookmarkEnd w:id="26"/>
    <w:bookmarkStart w:id="29" w:name="X7c06e047feee7e15afc80d7ac3c1e8e06c201d5"/>
    <w:p>
      <w:pPr>
        <w:pStyle w:val="Heading2"/>
      </w:pPr>
      <w:r>
        <w:t xml:space="preserve">4. Cultural Integration and Diversity Management</w:t>
      </w:r>
    </w:p>
    <w:p>
      <w:pPr>
        <w:pStyle w:val="FirstParagraph"/>
      </w:pPr>
      <w:r>
        <w:t xml:space="preserve">The presence of over 180 nationalities in Brussels creates a unique microcosm of global culture. For the Human Resources Manager, diversity is not just a compliance metric but a strategic asset that drives innovation and market understanding.</w:t>
      </w:r>
    </w:p>
    <w:bookmarkStart w:id="27" w:name="cross-cultural-conflict-resolution"/>
    <w:p>
      <w:pPr>
        <w:pStyle w:val="Heading3"/>
      </w:pPr>
      <w:r>
        <w:t xml:space="preserve">4.1 Cross-Cultural Conflict Resolution</w:t>
      </w:r>
    </w:p>
    <w:p>
      <w:pPr>
        <w:pStyle w:val="FirstParagraph"/>
      </w:pPr>
      <w:r>
        <w:t xml:space="preserve">Different cultural norms regarding hierarchy, directness in communication, and work-life balance can lead to friction within teams. The HR Manager must implement robust training programs focused on intercultural competence. This involves mediating disputes that stem from cultural misunderstandings rather than performance issues, thereby fostering an inclusive environment where diverse perspectives are valued.</w:t>
      </w:r>
    </w:p>
    <w:bookmarkEnd w:id="27"/>
    <w:bookmarkStart w:id="28" w:name="X2262f7264e99cb5d79f6a43153b40d4177ad151"/>
    <w:p>
      <w:pPr>
        <w:pStyle w:val="Heading3"/>
      </w:pPr>
      <w:r>
        <w:t xml:space="preserve">4.2 Employer Branding in a Competitive Market</w:t>
      </w:r>
    </w:p>
    <w:p>
      <w:pPr>
        <w:pStyle w:val="FirstParagraph"/>
      </w:pPr>
      <w:r>
        <w:t xml:space="preserve">In a city saturated with international organizations competing for the same pool of skilled professionals, the Human Resources Manager must craft a compelling Employee Value Proposition (EVP). This goes beyond salary; it involves highlighting benefits such as flexible working arrangements, international career paths, and strong corporate social responsibility initiatives. The HR brand in Brussels must resonate with both local Belgians seeking stability and global talent seeking dynamism.</w:t>
      </w:r>
    </w:p>
    <w:bookmarkEnd w:id="28"/>
    <w:bookmarkEnd w:id="29"/>
    <w:bookmarkStart w:id="31" w:name="Xa7fc836c07458550ce5cc72fbeb9bf2ddecc4aa"/>
    <w:p>
      <w:pPr>
        <w:pStyle w:val="Heading2"/>
      </w:pPr>
      <w:r>
        <w:t xml:space="preserve">5. Strategic Partnership and Organizational Development</w:t>
      </w:r>
    </w:p>
    <w:p>
      <w:pPr>
        <w:pStyle w:val="FirstParagraph"/>
      </w:pPr>
      <w:r>
        <w:t xml:space="preserve">Moving beyond administration, the Human Resources Manager in Belgium Brussels is increasingly expected to contribute to strategic decision-making. This involves workforce planning that anticipates legislative changes, such as recent shifts toward part-time work arrangements or digital nomad policies.</w:t>
      </w:r>
    </w:p>
    <w:bookmarkStart w:id="30" w:name="employee-well-being-and-mental-health"/>
    <w:p>
      <w:pPr>
        <w:pStyle w:val="Heading3"/>
      </w:pPr>
      <w:r>
        <w:t xml:space="preserve">5.1 Employee Well-being and Mental Health</w:t>
      </w:r>
    </w:p>
    <w:p>
      <w:pPr>
        <w:pStyle w:val="FirstParagraph"/>
      </w:pPr>
      <w:r>
        <w:t xml:space="preserve">The high-pressure environment typical of EU institutions and corporate headquarters in Brussels has led to a heightened focus on employee well-being. The HR function is now central to designing wellness programs that address burnout, stress management, and work-life balance. In Belgium, there is a strong legal push for "right to disconnect" policies during non-working hours. The Human Resources Manager must oversee the implementation of these policies to ensure they are not only legally compliant but also culturally accepted by employees.</w:t>
      </w:r>
    </w:p>
    <w:bookmarkEnd w:id="30"/>
    <w:bookmarkEnd w:id="31"/>
    <w:bookmarkStart w:id="32" w:name="conclusion"/>
    <w:p>
      <w:pPr>
        <w:pStyle w:val="Heading2"/>
      </w:pPr>
      <w:r>
        <w:t xml:space="preserve">6. Conclusion</w:t>
      </w:r>
    </w:p>
    <w:p>
      <w:pPr>
        <w:pStyle w:val="FirstParagraph"/>
      </w:pPr>
      <w:r>
        <w:t xml:space="preserve">The role of the Human Resources Manager in Belgium Brussels is one of profound complexity and strategic significance. It requires a delicate balancing act between strict adherence to Belgian labor laws and the flexible, innovative approaches needed to compete in an international talent market. Success in this role demands more than just HR expertise; it necessitates a deep appreciation for the bilingual and multicultural fabric of Brussels.</w:t>
      </w:r>
    </w:p>
    <w:p>
      <w:pPr>
        <w:pStyle w:val="BodyText"/>
      </w:pPr>
      <w:r>
        <w:t xml:space="preserve">As the business landscape continues to evolve, driven by digital transformation and geopolitical shifts within Europe, the Human Resources Manager will remain at the forefront of organizational adaptation. By mastering regulatory compliance, leveraging diversity as a competitive advantage, and prioritizing employee well-being, HR professionals in Brussels can drive sustainable growth for their organizations. Ultimately, understanding the unique nuances of this European capital is not just a requirement for compliance but a catalyst for human resource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the European Capital: A Comprehensive Analysis for Brussels, Belgium</dc:title>
  <dc:creator/>
  <dc:language>en</dc:language>
  <cp:keywords/>
  <dcterms:created xsi:type="dcterms:W3CDTF">2026-07-29T17:32:37Z</dcterms:created>
  <dcterms:modified xsi:type="dcterms:W3CDTF">2026-07-29T17:32:37Z</dcterms:modified>
</cp:coreProperties>
</file>

<file path=docProps/custom.xml><?xml version="1.0" encoding="utf-8"?>
<Properties xmlns="http://schemas.openxmlformats.org/officeDocument/2006/custom-properties" xmlns:vt="http://schemas.openxmlformats.org/officeDocument/2006/docPropsVTypes"/>
</file>