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Brazil</w:t>
      </w:r>
      <w:r>
        <w:t xml:space="preserve"> </w:t>
      </w:r>
      <w:r>
        <w:t xml:space="preserve">Brasília</w:t>
      </w:r>
    </w:p>
    <w:bookmarkStart w:id="28" w:name="X1f2f622e078746079d03dce7aa9f987847dd4bc"/>
    <w:p>
      <w:pPr>
        <w:pStyle w:val="Heading1"/>
      </w:pPr>
      <w:r>
        <w:t xml:space="preserve">The Strategic Evolution of the Human Resources Manager in Brazil Brasília</w:t>
      </w:r>
    </w:p>
    <w:p>
      <w:pPr>
        <w:pStyle w:val="FirstParagraph"/>
      </w:pPr>
      <w:r>
        <w:rPr>
          <w:bCs/>
          <w:b/>
        </w:rPr>
        <w:t xml:space="preserve">A Research Paper on Organizational Behavior and Legal Frameworks in the Federal District</w:t>
      </w:r>
    </w:p>
    <w:p>
      <w:pPr>
        <w:pStyle w:val="BodyText"/>
      </w:pPr>
      <w:r>
        <w:t xml:space="preserve">Date: May 20, 2024</w:t>
      </w:r>
      <w:r>
        <w:br/>
      </w:r>
      <w:r>
        <w:t xml:space="preserve">Subject: Human Resources Management / Public Administration</w:t>
      </w:r>
    </w:p>
    <w:bookmarkStart w:id="20" w:name="abstract"/>
    <w:p>
      <w:pPr>
        <w:pStyle w:val="Heading2"/>
      </w:pPr>
      <w:r>
        <w:t xml:space="preserve">Abstract</w:t>
      </w:r>
    </w:p>
    <w:p>
      <w:pPr>
        <w:pStyle w:val="FirstParagraph"/>
      </w:pPr>
      <w:r>
        <w:t xml:space="preserve">This research paper explores the multifaceted role of the Human Resources Manager within the unique context of Brazil Brasília. As the capital of Brazil, Brasília possesses a distinct socio-economic and legal landscape that differentiates it significantly from other major Brazilian hubs such as São Paulo or Rio de Janeiro. This document analyzes how a Human Resources Manager in this region must navigate specific labor laws, cultural nuances, and the high concentration of public sector employment to drive organizational success. By examining the intersection of federal regulations and local corporate culture, this paper argues that the modern Human Resources Manager in Brazil Brasília serves not merely as an administrative functionary but as a strategic architect of organizational stability.</w:t>
      </w:r>
    </w:p>
    <w:bookmarkEnd w:id="20"/>
    <w:bookmarkStart w:id="21" w:name="introduction"/>
    <w:p>
      <w:pPr>
        <w:pStyle w:val="Heading2"/>
      </w:pPr>
      <w:r>
        <w:t xml:space="preserve">Introduction</w:t>
      </w:r>
    </w:p>
    <w:p>
      <w:pPr>
        <w:pStyle w:val="FirstParagraph"/>
      </w:pPr>
      <w:r>
        <w:t xml:space="preserve">The role of human capital management has undergone a profound transformation over the last two decades. In the bustling corporate environment of Brazil, this shift is particularly pronounced in the Federal District, where Brasília resides. The city’s planned urban design and its status as the political heart of the nation create a paradoxical work environment: one that is highly bureaucratic yet increasingly dynamic in its private sector initiatives. For a Human Resources Manager operating in this sphere, understanding the local context is not optional; it is fundamental to professional efficacy.</w:t>
      </w:r>
    </w:p>
    <w:p>
      <w:pPr>
        <w:pStyle w:val="BodyText"/>
      </w:pPr>
      <w:r>
        <w:t xml:space="preserve">Unlike other regions where industrial or commercial history dictates labor practices, the economy of Brazil Brasília is heavily influenced by government services, diplomacy, and technology parks. Consequently, the Human Resources Manager here faces a dual challenge: adhering to rigorous federal compliance standards while fostering a private-sector agility that is often stifled by bureaucratic inertia. This paper aims to delineate these challenges and propose strategic approaches for HR leaders aiming to excel in this specific geographic and cultural context.</w:t>
      </w:r>
    </w:p>
    <w:bookmarkEnd w:id="21"/>
    <w:bookmarkStart w:id="22" w:name="Xd6e18f4a542bb44e90328629daa1b8179b1b0a5"/>
    <w:p>
      <w:pPr>
        <w:pStyle w:val="Heading2"/>
      </w:pPr>
      <w:r>
        <w:t xml:space="preserve">The Legal Framework: Navigating CLT and Federal Statutes</w:t>
      </w:r>
    </w:p>
    <w:p>
      <w:pPr>
        <w:pStyle w:val="FirstParagraph"/>
      </w:pPr>
      <w:r>
        <w:t xml:space="preserve">The primary responsibility of any Human Resources Manager is compliance with labor legislation. In Brazil, the Consolidation of Labor Laws (Consolidação das Leis do Trabalho or CLT) provides the foundational framework for employment relations. However, in Brasília, this general framework interacts with specific federal statutes that govern public servants and those contracted by government agencies.</w:t>
      </w:r>
    </w:p>
    <w:p>
      <w:pPr>
        <w:pStyle w:val="BodyText"/>
      </w:pPr>
      <w:r>
        <w:t xml:space="preserve">A Human Resources Manager in Brazil Brasília must possess a nuanced understanding of both private sector labor laws and the Estatuto dos Servidores Públicos Civis (Statute of Civil Public Servants). While private companies are governed strictly by the CLT, many employees in the Federal District work for state-owned enterprises or through outsourcing contracts linked to federal ministries. This duality requires HR professionals to implement hybrid management systems that respect different regulatory requirements simultaneously. Failure to distinguish between these regimes can lead to severe legal liabilities and operational disruptions.</w:t>
      </w:r>
    </w:p>
    <w:p>
      <w:pPr>
        <w:pStyle w:val="BodyText"/>
      </w:pPr>
      <w:r>
        <w:t xml:space="preserve">Furthermore, recent labor reforms in Brazil have shifted the burden of negotiation onto collective bargaining agreements rather than statutory law. For HR managers in Brasília, this means engaging more actively with unions that are particularly strong due to the high density of public sector workers. The Human Resources Manager must act as a diplomat between management and labor representatives, ensuring that strategic goals do not violate collective rights protected by federal oversight.</w:t>
      </w:r>
    </w:p>
    <w:bookmarkEnd w:id="22"/>
    <w:bookmarkStart w:id="23" w:name="cultural-dynamics-and-social-structure"/>
    <w:p>
      <w:pPr>
        <w:pStyle w:val="Heading2"/>
      </w:pPr>
      <w:r>
        <w:t xml:space="preserve">Cultural Dynamics and Social Structure</w:t>
      </w:r>
    </w:p>
    <w:p>
      <w:pPr>
        <w:pStyle w:val="FirstParagraph"/>
      </w:pPr>
      <w:r>
        <w:t xml:space="preserve">Brazilian culture is characterized by high power distance and a strong emphasis on interpersonal relationships. In Brasília, these traits are amplified by the city’s unique social structure. The city is often described as having distinct "pilots" (planned areas) where most corporate offices reside, separated from other administrative regions. This geographical segregation influences networking patterns and talent acquisition strategies.</w:t>
      </w:r>
    </w:p>
    <w:p>
      <w:pPr>
        <w:pStyle w:val="BodyText"/>
      </w:pPr>
      <w:r>
        <w:t xml:space="preserve">The Human Resources Manager in this environment must leverage the concept of *jeitinho brasileiro*—the Brazilian way of finding a solution to bureaucratic obstacles—without compromising ethical standards. Trust-based relationships are paramount. Recruitment processes in Brazil Brasília rely heavily on referrals and local professional networks rather than purely meritocratic digital platforms used in other global contexts. Therefore, HR strategies must include robust internal referral programs and community engagement initiatives to build brand equity among potential candidates.</w:t>
      </w:r>
    </w:p>
    <w:p>
      <w:pPr>
        <w:pStyle w:val="BodyText"/>
      </w:pPr>
      <w:r>
        <w:t xml:space="preserve">Additionally, the transient nature of political appointments means that many senior roles in government-linked entities may change frequently. This instability requires the Human Resources Manager to focus on institutional memory and knowledge management. Retaining core talent becomes a strategic imperative, as high turnover rates can cripple organizational continuity in a city where political winds shift regularly.</w:t>
      </w:r>
    </w:p>
    <w:bookmarkEnd w:id="23"/>
    <w:bookmarkStart w:id="24" w:name="Xbbafae62756db9c31aa185b6d8a8151196274b3"/>
    <w:p>
      <w:pPr>
        <w:pStyle w:val="Heading2"/>
      </w:pPr>
      <w:r>
        <w:t xml:space="preserve">The Rise of the Tech Sector and Modern HR Challenges</w:t>
      </w:r>
    </w:p>
    <w:p>
      <w:pPr>
        <w:pStyle w:val="FirstParagraph"/>
      </w:pPr>
      <w:r>
        <w:t xml:space="preserve">In recent years, Brasília has emerged as a significant hub for technology and innovation, particularly through institutions like the Parque Tecnológico de Brasília. This shift introduces new dynamics for the Human Resources Manager. The demand for specialized skills in software development, data science, and digital transformation competes with traditional public sector job security.</w:t>
      </w:r>
    </w:p>
    <w:p>
      <w:pPr>
        <w:pStyle w:val="BodyText"/>
      </w:pPr>
      <w:r>
        <w:t xml:space="preserve">To attract top tech talent, HR managers must redesign compensation packages that go beyond traditional benefits. In a market where government jobs offer stability but often lower starting salaries than the private sector or multinational firms in São Paulo, HR strategies must emphasize work-life balance, remote work flexibility, and professional development opportunities. The modern Human Resources Manager acts as a value proposition architect, selling the unique lifestyle and intellectual environment of Brazil Brasília to global and local tech professionals.</w:t>
      </w:r>
    </w:p>
    <w:p>
      <w:pPr>
        <w:pStyle w:val="BodyText"/>
      </w:pPr>
      <w:r>
        <w:t xml:space="preserve">Diversity and Inclusion (D&amp;I) also take on a new dimension in this context. As Brasília hosts embassies from around the world, HR managers are increasingly tasked with creating inclusive policies for expatriate workers. Managing cross-cultural teams requires sensitivity to international norms alongside local Brazilian customs. The HR department becomes the bridge between global corporate standards and local cultural expectations.</w:t>
      </w:r>
    </w:p>
    <w:bookmarkEnd w:id="24"/>
    <w:bookmarkStart w:id="25" w:name="strategic-recommendations"/>
    <w:p>
      <w:pPr>
        <w:pStyle w:val="Heading2"/>
      </w:pPr>
      <w:r>
        <w:t xml:space="preserve">Strategic Recommendations</w:t>
      </w:r>
    </w:p>
    <w:p>
      <w:pPr>
        <w:pStyle w:val="FirstParagraph"/>
      </w:pPr>
      <w:r>
        <w:t xml:space="preserve">Based on the analysis of legal, cultural, and economic factors, several strategic recommendations are proposed for Human Resources Managers operating in Brazil Brasília:</w:t>
      </w:r>
    </w:p>
    <w:p>
      <w:pPr>
        <w:numPr>
          <w:ilvl w:val="0"/>
          <w:numId w:val="1001"/>
        </w:numPr>
        <w:pStyle w:val="Compact"/>
      </w:pPr>
      <w:r>
        <w:rPr>
          <w:bCs/>
          <w:b/>
        </w:rPr>
        <w:t xml:space="preserve">Dual-Track Compliance Systems:</w:t>
      </w:r>
      <w:r>
        <w:t xml:space="preserve"> </w:t>
      </w:r>
      <w:r>
        <w:t xml:space="preserve">Implement separate but integrated HR information systems that can track compliance for both CLT-regulated private employees and federal statute-regulated public contractors.</w:t>
      </w:r>
    </w:p>
    <w:p>
      <w:pPr>
        <w:numPr>
          <w:ilvl w:val="0"/>
          <w:numId w:val="1001"/>
        </w:numPr>
        <w:pStyle w:val="Compact"/>
      </w:pPr>
      <w:r>
        <w:rPr>
          <w:bCs/>
          <w:b/>
        </w:rPr>
        <w:t xml:space="preserve">Network-Centric Recruitment:</w:t>
      </w:r>
      <w:r>
        <w:t xml:space="preserve"> </w:t>
      </w:r>
      <w:r>
        <w:t xml:space="preserve">Shift focus from broad digital advertising to targeted networking within the specialized communities of Brasília, particularly in tech parks and diplomatic circles.</w:t>
      </w:r>
    </w:p>
    <w:p>
      <w:pPr>
        <w:numPr>
          <w:ilvl w:val="0"/>
          <w:numId w:val="1001"/>
        </w:numPr>
        <w:pStyle w:val="Compact"/>
      </w:pPr>
      <w:r>
        <w:rPr>
          <w:bCs/>
          <w:b/>
        </w:rPr>
        <w:t xml:space="preserve">Retention through Culture:</w:t>
      </w:r>
      <w:r>
        <w:t xml:space="preserve"> </w:t>
      </w:r>
      <w:r>
        <w:t xml:space="preserve">Develop strong corporate cultures that emphasize stability and purpose, counteracting the perceived instability of political cycles. Offer long-term career pathing even in short-term contracts.</w:t>
      </w:r>
    </w:p>
    <w:p>
      <w:pPr>
        <w:numPr>
          <w:ilvl w:val="0"/>
          <w:numId w:val="1001"/>
        </w:numPr>
        <w:pStyle w:val="Compact"/>
      </w:pPr>
      <w:r>
        <w:rPr>
          <w:bCs/>
          <w:b/>
        </w:rPr>
        <w:t xml:space="preserve">Cross-Cultural Competency Training:</w:t>
      </w:r>
      <w:r>
        <w:t xml:space="preserve"> </w:t>
      </w:r>
      <w:r>
        <w:t xml:space="preserve">Invest in training programs that help local employees understand international business etiquette to facilitate smoother collaboration with global partners.</w:t>
      </w:r>
    </w:p>
    <w:bookmarkEnd w:id="25"/>
    <w:bookmarkStart w:id="26" w:name="conclusion"/>
    <w:p>
      <w:pPr>
        <w:pStyle w:val="Heading2"/>
      </w:pPr>
      <w:r>
        <w:t xml:space="preserve">Conclusion</w:t>
      </w:r>
    </w:p>
    <w:p>
      <w:pPr>
        <w:pStyle w:val="FirstParagraph"/>
      </w:pPr>
      <w:r>
        <w:t xml:space="preserve">The role of the Human Resources Manager in Brazil Brasília is complex, requiring a blend of legal expertise, cultural intelligence, and strategic foresight. It is no longer sufficient to view HR as a support function; in this unique capital city, it is a central pillar of organizational resilience. By mastering the interplay between federal regulations and local social dynamics, HR professionals can drive significant value for their organizations. As Brazil Brasília continues to evolve into a more diversified economic hub, the demand for sophisticated human resource strategies will only grow. The successful Human Resources Manager will be one who can harmonize the rigid structures of federal governance with the agile demands of a modern, competitive labor market.</w:t>
      </w:r>
    </w:p>
    <w:bookmarkEnd w:id="26"/>
    <w:bookmarkStart w:id="27" w:name="references"/>
    <w:p>
      <w:pPr>
        <w:pStyle w:val="Heading2"/>
      </w:pPr>
      <w:r>
        <w:t xml:space="preserve">References</w:t>
      </w:r>
    </w:p>
    <w:p>
      <w:pPr>
        <w:numPr>
          <w:ilvl w:val="0"/>
          <w:numId w:val="1002"/>
        </w:numPr>
        <w:pStyle w:val="Compact"/>
      </w:pPr>
      <w:r>
        <w:t xml:space="preserve">Brazilian Ministry of Labor and Employment. (2018). *Consolidação das Leis do Trabalho (CLT)*.</w:t>
      </w:r>
    </w:p>
    <w:p>
      <w:pPr>
        <w:numPr>
          <w:ilvl w:val="0"/>
          <w:numId w:val="1002"/>
        </w:numPr>
        <w:pStyle w:val="Compact"/>
      </w:pPr>
      <w:r>
        <w:t xml:space="preserve">Instituto Brasileiro de Geografia e Estatística (IBGE). (2023). *Estatísticas do Setor Público no Distrito Federal*.</w:t>
      </w:r>
    </w:p>
    <w:p>
      <w:pPr>
        <w:numPr>
          <w:ilvl w:val="0"/>
          <w:numId w:val="1002"/>
        </w:numPr>
        <w:pStyle w:val="Compact"/>
      </w:pPr>
      <w:r>
        <w:t xml:space="preserve">Silva, A., &amp; Costa, M. (2021). "Urban Planning and Labor Dynamics in Brasília." *Journal of Brazilian Urban Studies*, 15(3), 45-60.</w:t>
      </w:r>
    </w:p>
    <w:p>
      <w:pPr>
        <w:numPr>
          <w:ilvl w:val="0"/>
          <w:numId w:val="1002"/>
        </w:numPr>
        <w:pStyle w:val="Compact"/>
      </w:pPr>
      <w:r>
        <w:t xml:space="preserve">World Bank Group. (2022). *Doing Business in Brazil: Regulatory Environment for Foreign Investment*.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Brazil Brasília</dc:title>
  <dc:creator/>
  <dc:language>en</dc:language>
  <cp:keywords/>
  <dcterms:created xsi:type="dcterms:W3CDTF">2026-07-29T20:33:24Z</dcterms:created>
  <dcterms:modified xsi:type="dcterms:W3CDTF">2026-07-29T20:33:24Z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