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21" w:name="X1baaf3a5e2eaa66e154578a6c2450b2ac3b9e8e"/>
    <w:p>
      <w:pPr>
        <w:pStyle w:val="Heading1"/>
      </w:pPr>
      <w:r>
        <w:t xml:space="preserve">The Human Resources Manager in Brazil Rio de Janeiro</w:t>
      </w:r>
      <w:r>
        <w:br/>
      </w:r>
      <w:r>
        <w:t xml:space="preserve">A Strategic Analysis of Talent Management and Cultural Adaptation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bookmarkStart w:id="20" w:name="abstract"/>
    <w:p>
      <w:pPr>
        <w:pStyle w:val="Heading2"/>
      </w:pPr>
      <w:r>
        <w:t xml:space="preserve">Abstract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Human Resources Manager in Brazil Rio de Janeiro</dc:title>
  <dc:creator/>
  <dc:language>en</dc:language>
  <cp:keywords/>
  <dcterms:created xsi:type="dcterms:W3CDTF">2026-07-29T20:33:34Z</dcterms:created>
  <dcterms:modified xsi:type="dcterms:W3CDTF">2026-07-29T20:33:34Z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