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p>
    <w:bookmarkStart w:id="25" w:name="Xb52ba986cd6b9fc8e82bfcea5f63b58e159b6fa"/>
    <w:p>
      <w:pPr>
        <w:pStyle w:val="Heading1"/>
      </w:pPr>
      <w:r>
        <w:t xml:space="preserve">The Strategic Evolution of the Human Resources Manager in Canada Montreal</w:t>
      </w:r>
    </w:p>
    <w:p>
      <w:pPr>
        <w:pStyle w:val="FirstParagraph"/>
      </w:pPr>
      <w:r>
        <w:rPr>
          <w:bCs/>
          <w:b/>
        </w:rPr>
        <w:t xml:space="preserve">Abstract:</w:t>
      </w:r>
    </w:p>
    <w:p>
      <w:pPr>
        <w:pStyle w:val="BodyText"/>
      </w:pPr>
      <w:r>
        <w:t xml:space="preserve">This research paper examines the multifaceted role of the Human Resources Manager within the unique socio-economic and legal landscape of Canada Montreal. It explores how global management principles intersect with specific provincial labor laws, bilingual requirements, and cultural nuances inherent to Quebec. The study highlights that modern HR professionals in this region must act not only as administrative gatekeepers but as strategic architects capable of navigating complex regulatory frameworks while fostering inclusive workplace environments.</w:t>
      </w:r>
    </w:p>
    <w:bookmarkStart w:id="20" w:name="introduction"/>
    <w:p>
      <w:pPr>
        <w:pStyle w:val="Heading2"/>
      </w:pPr>
      <w:r>
        <w:t xml:space="preserve">1. Introduction</w:t>
      </w:r>
    </w:p>
    <w:p>
      <w:pPr>
        <w:pStyle w:val="FirstParagraph"/>
      </w:pPr>
      <w:r>
        <w:t xml:space="preserve">In the contemporary global economy, the definition and scope of human resource management have expanded significantly beyond traditional personnel administration. Nowhere is this evolution more palpable than in Canada Montreal, a city that serves as a unique intersection of North American capitalism and distinct Francophone cultural identity. For an organization operating in this jurisdiction, the Human Resources Manager plays a pivotal role in ensuring compliance, driving organizational culture, and maintaining competitive advantage through talent acquisition. This document analyzes the specific responsibilities and challenges faced by Human Resources Managers working within the context of Canada Montreal.</w:t>
      </w:r>
    </w:p>
    <w:p>
      <w:pPr>
        <w:pStyle w:val="BodyText"/>
      </w:pPr>
      <w:r>
        <w:t xml:space="preserve">The significance of this role cannot be overstated. In a market characterized by intense competition for skilled labor across sectors such as aerospace, artificial intelligence, gaming, and finance, the ability to attract and retain top talent is paramount. However, in Canada Montreal, this task is complicated by stringent regulatory environments and linguistic obligations that differ markedly from other parts of North America.</w:t>
      </w:r>
    </w:p>
    <w:bookmarkEnd w:id="20"/>
    <w:bookmarkStart w:id="21" w:name="X51a74a16b9af6a4af95e67793757e0bb8af2979"/>
    <w:p>
      <w:pPr>
        <w:pStyle w:val="Heading2"/>
      </w:pPr>
      <w:r>
        <w:t xml:space="preserve">2. The Regulatory Landscape: Navigating Quebec Labor Laws</w:t>
      </w:r>
    </w:p>
    <w:p>
      <w:pPr>
        <w:pStyle w:val="FirstParagraph"/>
      </w:pPr>
      <w:r>
        <w:t xml:space="preserve">The primary challenge confronting the Human Resources Manager in Canada Montreal is the complex web of provincial legislation. Unlike other provinces, Quebec operates under a civil law system regarding employment contracts and has its own distinct labor code, known as the</w:t>
      </w:r>
      <w:r>
        <w:t xml:space="preserve"> </w:t>
      </w:r>
      <w:r>
        <w:rPr>
          <w:iCs/>
          <w:i/>
        </w:rPr>
        <w:t xml:space="preserve">Act respecting labour standards</w:t>
      </w:r>
      <w:r>
        <w:t xml:space="preserve">. The Human Resources Manager must possess an intricate understanding of these laws to mitigate legal risks for their organization.</w:t>
      </w:r>
    </w:p>
    <w:p>
      <w:pPr>
        <w:pStyle w:val="BodyText"/>
      </w:pPr>
      <w:r>
        <w:t xml:space="preserve">A critical component of this regulatory framework is the Charter of the French Language, commonly known as Bill 101. For any HR professional operating in Canada Montreal, proficiency in French is not merely a soft skill; it is a legal imperative for communication with employees and compliance with government reporting. The Human Resources Manager is responsible for ensuring that internal communications, job postings, and contracts adhere to strict linguistic guidelines. Furthermore, recent legislative updates have imposed new obligations regarding the use of English within workplaces where French constitutes the common language of communication. Failure to comply can result in substantial fines for employers.</w:t>
      </w:r>
    </w:p>
    <w:p>
      <w:pPr>
        <w:pStyle w:val="BodyText"/>
      </w:pPr>
      <w:r>
        <w:t xml:space="preserve">Additionally, human resources policies must align with the</w:t>
      </w:r>
      <w:r>
        <w:t xml:space="preserve"> </w:t>
      </w:r>
      <w:r>
        <w:rPr>
          <w:iCs/>
          <w:i/>
        </w:rPr>
        <w:t xml:space="preserve">Act respecting labour standards</w:t>
      </w:r>
      <w:r>
        <w:t xml:space="preserve">, which governs working hours, overtime compensation, leaves of absence (including parental and sick leave), and termination procedures. The Human Resources Manager must ensure that employment contracts are drafted in accordance with these provincial statutes, often requiring consultation with legal counsel to navigate the nuances between federal jurisdiction (for federally regulated industries) and provincial jurisdiction.</w:t>
      </w:r>
    </w:p>
    <w:bookmarkEnd w:id="21"/>
    <w:bookmarkStart w:id="22" w:name="Xcd102ca52c4696132b7f81e83a1ebe9374d22bc"/>
    <w:p>
      <w:pPr>
        <w:pStyle w:val="Heading2"/>
      </w:pPr>
      <w:r>
        <w:t xml:space="preserve">3. Cultural Dynamics and Diversity Management</w:t>
      </w:r>
    </w:p>
    <w:p>
      <w:pPr>
        <w:pStyle w:val="FirstParagraph"/>
      </w:pPr>
      <w:r>
        <w:t xml:space="preserve">Montreal is one of the most diverse cities in North America, boasting a rich tapestry of cultures, ethnicities, and languages. The Human Resources Manager in this environment serves as a custodian of corporate culture while simultaneously fostering an inclusive workplace. This role requires a high degree of cultural intelligence (CQ). In Canada Montreal, HR professionals must manage expectations across diverse demographic groups while respecting the distinct identity of the local Francophone population.</w:t>
      </w:r>
    </w:p>
    <w:p>
      <w:pPr>
        <w:pStyle w:val="BodyText"/>
      </w:pPr>
      <w:r>
        <w:t xml:space="preserve">Recruitment strategies in Canada Montreal must be tailored to appeal to both local candidates who value their cultural heritage and international talent seeking relocation. The Human Resources Manager often leads initiatives focused on diversity, equity, and inclusion (DEI), ensuring that hiring practices do not inadvertently discriminate against protected groups under the</w:t>
      </w:r>
      <w:r>
        <w:t xml:space="preserve"> </w:t>
      </w:r>
      <w:r>
        <w:rPr>
          <w:iCs/>
          <w:i/>
        </w:rPr>
        <w:t xml:space="preserve">Quebec Charter of Human Rights and Freedoms</w:t>
      </w:r>
      <w:r>
        <w:t xml:space="preserve">. This includes addressing unconscious bias in interview processes and creating supportive environments for employees with disabilities or those from marginalized communities.</w:t>
      </w:r>
    </w:p>
    <w:p>
      <w:pPr>
        <w:pStyle w:val="BodyText"/>
      </w:pPr>
      <w:r>
        <w:t xml:space="preserve">Moreover, the concept of work-life balance is particularly valued in Quebec culture. The Human Resources Manager must design benefits packages that reflect these values, such as robust parental leave top-ups and flexible working arrangements. Understanding the local attitude toward hierarchy and authority is also crucial; compared to some other North American markets, Canadian employees generally prefer collaborative management styles, requiring HR leaders to adopt more participatory approaches.</w:t>
      </w:r>
    </w:p>
    <w:bookmarkEnd w:id="22"/>
    <w:bookmarkStart w:id="23" w:name="Xc477f997cac8452e0e2cbb76109879c94aac1a5"/>
    <w:p>
      <w:pPr>
        <w:pStyle w:val="Heading2"/>
      </w:pPr>
      <w:r>
        <w:t xml:space="preserve">4. Strategic Talent Acquisition and Retention</w:t>
      </w:r>
    </w:p>
    <w:p>
      <w:pPr>
        <w:pStyle w:val="FirstParagraph"/>
      </w:pPr>
      <w:r>
        <w:t xml:space="preserve">In the competitive job market of Canada Montreal, the Human Resources Manager acts as a strategic business partner rather than just an administrator. The city is a hub for technology and innovation, leading to high demand for specialized skills in software development, data science, and engineering. To secure this talent, HR managers must develop employer branding strategies that highlight not only compensation but also the quality of life in Montreal.</w:t>
      </w:r>
    </w:p>
    <w:p>
      <w:pPr>
        <w:pStyle w:val="BodyText"/>
      </w:pPr>
      <w:r>
        <w:t xml:space="preserve">Retention is equally critical. Turnover can be expensive and disruptive. The Human Resources Manager implements engagement surveys, performance management systems, and career development pathways to keep employees motivated. In a bilingual city like Canada Montreal, offering language training or bilingual stipends can be a significant differentiator in retaining talent who wish to integrate fully into the local economy.</w:t>
      </w:r>
    </w:p>
    <w:p>
      <w:pPr>
        <w:pStyle w:val="BodyText"/>
      </w:pPr>
      <w:r>
        <w:t xml:space="preserve">Furthermore, remote work has reshaped the talent pool for HR managers in Canada Montreal. While physical presence is often preferred for team cohesion and cultural integration, flexibility remains a key perk. HR leaders must balance operational needs with employee preferences, ensuring that remote workers remain integrated into the company’s core values and communication flows.</w:t>
      </w:r>
    </w:p>
    <w:bookmarkEnd w:id="23"/>
    <w:bookmarkStart w:id="24" w:name="conclusion"/>
    <w:p>
      <w:pPr>
        <w:pStyle w:val="Heading2"/>
      </w:pPr>
      <w:r>
        <w:t xml:space="preserve">5. Conclusion</w:t>
      </w:r>
    </w:p>
    <w:p>
      <w:pPr>
        <w:pStyle w:val="FirstParagraph"/>
      </w:pPr>
      <w:r>
        <w:t xml:space="preserve">In conclusion, the role of the Human Resources Manager in Canada Montreal is complex, dynamic, and deeply rooted in specific legal and cultural contexts. It requires a professional who is not only versed in standard HR practices but also an expert in Quebec labor law and Francophone business etiquette. As organizations continue to adapt to post-pandemic realities and global economic shifts, the HR Manager remains central to organizational success.</w:t>
      </w:r>
    </w:p>
    <w:p>
      <w:pPr>
        <w:pStyle w:val="BodyText"/>
      </w:pPr>
      <w:r>
        <w:t xml:space="preserve">To thrive in this environment, Human Resources Managers must commit to continuous learning regarding legislative changes and cultural trends. By mastering the intersection of regulatory compliance, linguistic diversity, and strategic talent management, HR professionals in Canada Montreal can drive sustainable growth and create thriving workplaces that respect both local heritage and global aspirations.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Canada Montreal</dc:title>
  <dc:creator/>
  <dc:language>en</dc:language>
  <cp:keywords/>
  <dcterms:created xsi:type="dcterms:W3CDTF">2026-07-30T02:17:04Z</dcterms:created>
  <dcterms:modified xsi:type="dcterms:W3CDTF">2026-07-30T02:17:04Z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