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Canada,</w:t>
      </w:r>
      <w:r>
        <w:t xml:space="preserve"> </w:t>
      </w:r>
      <w:r>
        <w:t xml:space="preserve">Vancouver</w:t>
      </w:r>
    </w:p>
    <w:bookmarkStart w:id="28" w:name="X0bce226581c4b1d5d059de6472f8f0cfb28ca77"/>
    <w:p>
      <w:pPr>
        <w:pStyle w:val="Heading1"/>
      </w:pPr>
      <w:r>
        <w:t xml:space="preserve">The Strategic Role of the Human Resources Manager in Canada, Vancouver</w:t>
      </w:r>
    </w:p>
    <w:p>
      <w:pPr>
        <w:pStyle w:val="FirstParagraph"/>
      </w:pPr>
      <w:r>
        <w:rPr>
          <w:bCs/>
          <w:b/>
        </w:rPr>
        <w:t xml:space="preserve">Date:</w:t>
      </w:r>
      <w:r>
        <w:t xml:space="preserve"> </w:t>
      </w:r>
      <w:r>
        <w:t xml:space="preserve">October 26, 2023</w:t>
      </w:r>
      <w:r>
        <w:br/>
      </w:r>
      <w:r>
        <w:rPr>
          <w:bCs/>
          <w:b/>
        </w:rPr>
        <w:t xml:space="preserve">Jurisdiction:</w:t>
      </w:r>
      <w:r>
        <w:t xml:space="preserve"> </w:t>
      </w:r>
      <w:r>
        <w:rPr>
          <w:bCs/>
          <w:b/>
        </w:rPr>
        <w:t xml:space="preserve">Focal Point:</w:t>
      </w:r>
    </w:p>
    <w:bookmarkStart w:id="20" w:name="abstract"/>
    <w:p>
      <w:pPr>
        <w:pStyle w:val="Heading3"/>
      </w:pPr>
      <w:r>
        <w:t xml:space="preserve">Abstract</w:t>
      </w:r>
    </w:p>
    <w:p>
      <w:pPr>
        <w:pStyle w:val="FirstParagraph"/>
      </w:pPr>
      <w:r>
        <w:t xml:space="preserve">This research paper explores the evolving responsibilities of a Human Resources Manager within the specific context of Vancouver, Canada. As one of North America’s most dynamic economic hubs, Vancouver presents unique challenges and opportunities regarding labor relations, diversity management, and regulatory compliance. This document analyzes how a Human Resources Manager in this region must navigate British Columbia employment standards while fostering an inclusive culture that aligns with the diverse demographic fabric of the city. The paper argues that the Human Resources Manager is not merely an administrative functionary but a strategic partner essential for organizational sustainability in Canada’s West Coast market.</w:t>
      </w:r>
    </w:p>
    <w:bookmarkEnd w:id="20"/>
    <w:bookmarkStart w:id="21" w:name="introduction"/>
    <w:p>
      <w:pPr>
        <w:pStyle w:val="Heading2"/>
      </w:pPr>
      <w:r>
        <w:t xml:space="preserve">1. Introduction</w:t>
      </w:r>
    </w:p>
    <w:p>
      <w:pPr>
        <w:pStyle w:val="FirstParagraph"/>
      </w:pPr>
      <w:r>
        <w:t xml:space="preserve">In the contemporary corporate landscape, the role of human capital management has transcended traditional personnel administration to become a core strategic driver of business success. Nowhere is this more evident than in Vancouver, Canada, a city characterized by rapid population growth, technological innovation, and significant cultural diversity. For any organization operating within this jurisdiction, the Human Resources Manager plays a pivotal role in aligning workforce capabilities with strategic objectives.</w:t>
      </w:r>
    </w:p>
    <w:p>
      <w:pPr>
        <w:pStyle w:val="BodyText"/>
      </w:pPr>
      <w:r>
        <w:t xml:space="preserve">This paper examines the multifaceted duties of a Human Resources Manager specifically tailored to the environment of Canada Vancouver. It highlights how local regulatory frameworks, such as those enforced by Employment and Social Development Canada at the federal level and WorkSafeBC at provincial levels, necessitate specialized knowledge. Furthermore, it addresses the unique cultural dynamics present in Vancouver’s workforce, which includes high rates of immigration and a strong emphasis on work-life balance.</w:t>
      </w:r>
    </w:p>
    <w:bookmarkEnd w:id="21"/>
    <w:bookmarkStart w:id="22" w:name="X4bc4b1c7ef29040b8a00b7c589cb9a284653636"/>
    <w:p>
      <w:pPr>
        <w:pStyle w:val="Heading2"/>
      </w:pPr>
      <w:r>
        <w:t xml:space="preserve">2. Regulatory Compliance and Legal Framework</w:t>
      </w:r>
    </w:p>
    <w:p>
      <w:pPr>
        <w:pStyle w:val="FirstParagraph"/>
      </w:pPr>
      <w:r>
        <w:t xml:space="preserve">A primary responsibility of any Human Resources Manager is ensuring strict adherence to legal standards. In the context of Canada, employment law is primarily a provincial jurisdiction matter, governed by the BC Employment Standards Act in British Columbia. A Human Resources Manager in Vancouver must possess a comprehensive understanding of these statutes regarding hours of work, overtime pay, vacation entitlements, and termination procedures.</w:t>
      </w:r>
    </w:p>
    <w:p>
      <w:pPr>
        <w:pStyle w:val="BodyText"/>
      </w:pPr>
      <w:r>
        <w:t xml:space="preserve">Additionally, compliance extends beyond basic employment standards. The manager must ensure that policies align with the Canadian Charter of Rights and Freedoms and the BC Human Rights Code. This involves preventing discrimination based on race, religion, gender identity, or disability—a critical aspect of HR management in Vancouver’s multicultural society. Failure to comply can result in significant legal penalties for organizations operating in Canada Vancouver.</w:t>
      </w:r>
    </w:p>
    <w:bookmarkEnd w:id="22"/>
    <w:bookmarkStart w:id="23" w:name="navigating-diversity-and-inclusion"/>
    <w:p>
      <w:pPr>
        <w:pStyle w:val="Heading2"/>
      </w:pPr>
      <w:r>
        <w:t xml:space="preserve">3. Navigating Diversity and Inclusion</w:t>
      </w:r>
    </w:p>
    <w:p>
      <w:pPr>
        <w:pStyle w:val="FirstParagraph"/>
      </w:pPr>
      <w:r>
        <w:t xml:space="preserve">Vancouver is renowned for its demographic diversity, with a substantial portion of its population being foreign-born. Consequently, the Human Resources Manager must develop and implement robust Diversity, Equity, and Inclusion (DEI) strategies. These strategies are not merely ethical imperatives but business necessities in attracting top talent from around the world.</w:t>
      </w:r>
    </w:p>
    <w:p>
      <w:pPr>
        <w:pStyle w:val="BodyText"/>
      </w:pPr>
      <w:r>
        <w:t xml:space="preserve">In Canada Vancouver, a Human Resources Manager acts as a cultural bridge. They must facilitate onboarding processes that support newcomers to Canada who may face credential recognition issues or language barriers. By fostering an inclusive workplace culture, the HR leader helps retain diverse talent pools, which is crucial for innovation and market competitiveness in this region.</w:t>
      </w:r>
    </w:p>
    <w:bookmarkEnd w:id="23"/>
    <w:bookmarkStart w:id="24" w:name="Xd29d0e62c525f57236bae0b252c59979e5cb4b3"/>
    <w:p>
      <w:pPr>
        <w:pStyle w:val="Heading2"/>
      </w:pPr>
      <w:r>
        <w:t xml:space="preserve">4. Talent Acquisition and Retention Strategies</w:t>
      </w:r>
    </w:p>
    <w:p>
      <w:pPr>
        <w:pStyle w:val="FirstParagraph"/>
      </w:pPr>
      <w:r>
        <w:t xml:space="preserve">The tech sector, natural resources, tourism, and film industries dominate Vancouver’s economy. Each of these sectors faces distinct talent shortages. The Human Resources Manager is tasked with designing competitive compensation packages that reflect the high cost of living in Canada Vancouver while maintaining organizational financial health.</w:t>
      </w:r>
    </w:p>
    <w:p>
      <w:pPr>
        <w:pStyle w:val="BodyText"/>
      </w:pPr>
      <w:r>
        <w:t xml:space="preserve">Retention strategies have become increasingly important post-pandemic. Employees in Vancouver prioritize flexibility, mental health support, and professional development opportunities. A proactive Human Resources Manager must introduce policies such as remote work options, wellness programs, and continuous learning platforms to mitigate turnover rates. In a tight labor market within Canada Vancouver, the ability of the HR department to articulate a compelling employee value proposition is directly linked to organizational success.</w:t>
      </w:r>
    </w:p>
    <w:bookmarkEnd w:id="24"/>
    <w:bookmarkStart w:id="25" w:name="labor-relations-and-union-dynamics"/>
    <w:p>
      <w:pPr>
        <w:pStyle w:val="Heading2"/>
      </w:pPr>
      <w:r>
        <w:t xml:space="preserve">5. Labor Relations and Union Dynamics</w:t>
      </w:r>
    </w:p>
    <w:p>
      <w:pPr>
        <w:pStyle w:val="FirstParagraph"/>
      </w:pPr>
      <w:r>
        <w:t xml:space="preserve">Vancouver has a strong tradition of unionization, particularly in sectors such as healthcare, education, transportation, and construction. A Human Resources Manager in this region must be skilled in collective bargaining negotiations if they are dealing with unionized workforces. This requires negotiating with unions to maintain harmonious labor relations while protecting the interests of the organization.</w:t>
      </w:r>
    </w:p>
    <w:p>
      <w:pPr>
        <w:pStyle w:val="BodyText"/>
      </w:pPr>
      <w:r>
        <w:t xml:space="preserve">Even in non-unionized environments, understanding labor sentiment is crucial. The HR Manager acts as a liaison between management and staff, ensuring that grievances are addressed promptly and fairly. In Canada Vancouver, where employee advocacy groups are active, maintaining transparent communication channels is essential for preventing workplace disputes.</w:t>
      </w:r>
    </w:p>
    <w:bookmarkEnd w:id="25"/>
    <w:bookmarkStart w:id="26" w:name="health-and-safety-compliance"/>
    <w:p>
      <w:pPr>
        <w:pStyle w:val="Heading2"/>
      </w:pPr>
      <w:r>
        <w:t xml:space="preserve">6. Health and Safety Compliance</w:t>
      </w:r>
    </w:p>
    <w:p>
      <w:pPr>
        <w:pStyle w:val="FirstParagraph"/>
      </w:pPr>
      <w:r>
        <w:t xml:space="preserve">Safety is paramount in the workplace. In British Columbia, WorkSafeBC mandates rigorous health and safety protocols. The Human Resources Manager collaborates closely with safety officers to ensure that all employees are trained in safe work practices. This includes ergonomic assessments for office workers and hazard management for industrial roles.</w:t>
      </w:r>
    </w:p>
    <w:p>
      <w:pPr>
        <w:pStyle w:val="BodyText"/>
      </w:pPr>
      <w:r>
        <w:t xml:space="preserve">In recent years, mental health has been integrated into occupational health and safety frameworks. A Human Resources Manager in Canada Vancouver is expected to promote psychological safety alongside physical safety, recognizing that a healthy workforce is a productive workforce.</w:t>
      </w:r>
    </w:p>
    <w:bookmarkEnd w:id="26"/>
    <w:bookmarkStart w:id="27" w:name="conclusion"/>
    <w:p>
      <w:pPr>
        <w:pStyle w:val="Heading2"/>
      </w:pPr>
      <w:r>
        <w:t xml:space="preserve">7. Conclusion</w:t>
      </w:r>
    </w:p>
    <w:p>
      <w:pPr>
        <w:pStyle w:val="FirstParagraph"/>
      </w:pPr>
      <w:r>
        <w:t xml:space="preserve">The role of the Human Resources Manager in Canada Vancouver is complex and demanding, requiring a blend of legal expertise, cultural sensitivity, and strategic foresight. As organizations continue to navigate the economic shifts within British Columbia, the HR function remains central to operational resilience.</w:t>
      </w:r>
    </w:p>
    <w:p>
      <w:pPr>
        <w:pStyle w:val="BodyText"/>
      </w:pPr>
      <w:r>
        <w:t xml:space="preserve">To succeed in this environment, a Human Resources Manager must be more than an administrator; they must be a change agent who champions organizational culture while ensuring compliance with Canadian laws. By prioritizing diversity, engaging effectively with labor relations dynamics, and focusing on employee well-being, the HR professional contributes significantly to the sustainable growth of enterprises in Vancouver. Future research should explore the impact of artificial intelligence on HR practices in this specific geographic 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Canada, Vancouver</dc:title>
  <dc:creator/>
  <dc:language>en</dc:language>
  <cp:keywords/>
  <dcterms:created xsi:type="dcterms:W3CDTF">2026-07-29T15:28:41Z</dcterms:created>
  <dcterms:modified xsi:type="dcterms:W3CDTF">2026-07-29T15:28:41Z</dcterms:modified>
</cp:coreProperties>
</file>

<file path=docProps/custom.xml><?xml version="1.0" encoding="utf-8"?>
<Properties xmlns="http://schemas.openxmlformats.org/officeDocument/2006/custom-properties" xmlns:vt="http://schemas.openxmlformats.org/officeDocument/2006/docPropsVTypes"/>
</file>