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Beijing,</w:t>
      </w:r>
      <w:r>
        <w:t xml:space="preserve"> </w:t>
      </w:r>
      <w:r>
        <w:t xml:space="preserve">China</w:t>
      </w:r>
    </w:p>
    <w:bookmarkStart w:id="36" w:name="X213c925904b34347bc4666bdb7261e62629e814"/>
    <w:p>
      <w:pPr>
        <w:pStyle w:val="Heading1"/>
      </w:pPr>
      <w:r>
        <w:t xml:space="preserve">The Strategic Evolution of Human Resources Management in Beijing, China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&amp; Corporate Stakeholders</w:t>
      </w:r>
      <w:r>
        <w:br/>
      </w:r>
      <w:r>
        <w:rPr>
          <w:bCs/>
          <w:b/>
        </w:rPr>
        <w:t xml:space="preserve">From:</w:t>
      </w:r>
      <w:r>
        <w:t xml:space="preserve"> </w:t>
      </w:r>
      <w:r>
        <w:t xml:space="preserve">Research Department</w:t>
      </w:r>
    </w:p>
    <w:bookmarkStart w:id="20" w:name="abstract"/>
    <w:p>
      <w:pPr>
        <w:pStyle w:val="Heading3"/>
      </w:pPr>
      <w:r>
        <w:t xml:space="preserve">Abstract</w:t>
      </w:r>
    </w:p>
    <w:p>
      <w:pPr>
        <w:pStyle w:val="FirstParagraph"/>
      </w:pPr>
      <w:r>
        <w:t xml:space="preserve">This research paper examines the dynamic landscape of Human Resources Management within the specific geopolitical and economic context of Beijing, China. As the capital city serves as a global hub for technology, finance, and policy-making, HR practitioners in this region face unique challenges. This document explores the intersection of traditional Chinese cultural values with modern global management techniques, analyzing labor law compliance in China's capital, talent acquisition strategies amidst fierce competition for skilled workers in Beijing's tech hubs like Zhongguancun and Haidian District, and the evolving role of HR managers as strategic partners rather than administrative functionaries. The study highlights how effective Human Resources Management is critical for organizational sustainability in one of the world’s most competitive urban labor markets.</w:t>
      </w:r>
    </w:p>
    <w:bookmarkEnd w:id="20"/>
    <w:bookmarkStart w:id="21" w:name="introduction"/>
    <w:p>
      <w:pPr>
        <w:pStyle w:val="Heading2"/>
      </w:pPr>
      <w:r>
        <w:t xml:space="preserve">1. Introduction</w:t>
      </w:r>
    </w:p>
    <w:p>
      <w:pPr>
        <w:pStyle w:val="FirstParagraph"/>
      </w:pPr>
      <w:r>
        <w:t xml:space="preserve">In the contemporary global economy, the role of a</w:t>
      </w:r>
      <w:r>
        <w:t xml:space="preserve"> </w:t>
      </w:r>
      <w:r>
        <w:rPr>
          <w:bCs/>
          <w:b/>
        </w:rPr>
        <w:t xml:space="preserve">Human Resources Manager</w:t>
      </w:r>
      <w:r>
        <w:t xml:space="preserve">China Beijing is not merely an operational necessity but a strategic imperative.</w:t>
      </w:r>
    </w:p>
    <w:p>
      <w:pPr>
        <w:pStyle w:val="BodyText"/>
      </w:pPr>
      <w:r>
        <w:t xml:space="preserve">The purpose of this paper is to dissect the specific challenges and opportunities that define Human Resources Management in Beijing. It argues that success in this region requires a hybrid approach: one that respects local cultural norms such as</w:t>
      </w:r>
      <w:r>
        <w:t xml:space="preserve"> </w:t>
      </w:r>
      <w:r>
        <w:rPr>
          <w:iCs/>
          <w:i/>
        </w:rPr>
        <w:t xml:space="preserve">Guanxi</w:t>
      </w:r>
      <w:r>
        <w:t xml:space="preserve"> </w:t>
      </w:r>
      <w:r>
        <w:t xml:space="preserve">(relationships) and hierarchical respect, while simultaneously implementing data-driven, global best practices. The</w:t>
      </w:r>
      <w:r>
        <w:t xml:space="preserve"> </w:t>
      </w:r>
      <w:r>
        <w:rPr>
          <w:bCs/>
          <w:b/>
        </w:rPr>
        <w:t xml:space="preserve">Human Resources Manager</w:t>
      </w:r>
      <w:r>
        <w:t xml:space="preserve"> </w:t>
      </w:r>
      <w:r>
        <w:t xml:space="preserve">in Beijing today must navigate a complex web of labor laws, intense talent wars in the technology sector, and shifting generational expectations among Chinese youth.</w:t>
      </w:r>
    </w:p>
    <w:bookmarkEnd w:id="21"/>
    <w:bookmarkStart w:id="24" w:name="X7a16ff3eb958f8064082375ce9fd6c2eeeed854"/>
    <w:p>
      <w:pPr>
        <w:pStyle w:val="Heading2"/>
      </w:pPr>
      <w:r>
        <w:t xml:space="preserve">2. Cultural Contexts: The Influence of</w:t>
      </w:r>
      <w:r>
        <w:t xml:space="preserve"> </w:t>
      </w:r>
      <w:r>
        <w:rPr>
          <w:iCs/>
          <w:i/>
        </w:rPr>
        <w:t xml:space="preserve">Guanxi</w:t>
      </w:r>
      <w:r>
        <w:t xml:space="preserve"> </w:t>
      </w:r>
      <w:r>
        <w:t xml:space="preserve">and Hierarchy</w:t>
      </w:r>
    </w:p>
    <w:p>
      <w:pPr>
        <w:pStyle w:val="FirstParagraph"/>
      </w:pPr>
      <w:r>
        <w:t xml:space="preserve">To understand HR practices in</w:t>
      </w:r>
      <w:r>
        <w:t xml:space="preserve"> </w:t>
      </w:r>
      <w:r>
        <w:rPr>
          <w:bCs/>
          <w:b/>
        </w:rPr>
        <w:t xml:space="preserve">China Beijing</w:t>
      </w:r>
      <w:r>
        <w:t xml:space="preserve">, one must first understand the underlying cultural framework. Chinese business culture is heavily influenced by Confucian principles, which emphasize hierarchy, harmony, and reciprocal relationships. In the context of Human Resources Management in Beijing, this manifests in several ways.</w:t>
      </w:r>
    </w:p>
    <w:bookmarkStart w:id="22" w:name="the-importance-of-guanxi"/>
    <w:p>
      <w:pPr>
        <w:pStyle w:val="Heading3"/>
      </w:pPr>
      <w:r>
        <w:t xml:space="preserve">2.1 The Importance of</w:t>
      </w:r>
      <w:r>
        <w:t xml:space="preserve"> </w:t>
      </w:r>
      <w:r>
        <w:rPr>
          <w:iCs/>
          <w:i/>
        </w:rPr>
        <w:t xml:space="preserve">Guanxi</w:t>
      </w:r>
    </w:p>
    <w:p>
      <w:pPr>
        <w:pStyle w:val="FirstParagraph"/>
      </w:pPr>
      <w:r>
        <w:rPr>
          <w:iCs/>
          <w:i/>
        </w:rPr>
        <w:t xml:space="preserve">Guanxi</w:t>
      </w:r>
      <w:r>
        <w:t xml:space="preserve">, often translated as "connections" or "networks," plays a pivotal role in recruitment and retention. In Beijing, where the density of talent is high, referrals and trusted networks are often more effective than blind online applications. A skilled</w:t>
      </w:r>
      <w:r>
        <w:t xml:space="preserve"> </w:t>
      </w:r>
      <w:r>
        <w:rPr>
          <w:bCs/>
          <w:b/>
        </w:rPr>
        <w:t xml:space="preserve">Human Resources Manager</w:t>
      </w:r>
      <w:r>
        <w:t xml:space="preserve"> </w:t>
      </w:r>
      <w:r>
        <w:t xml:space="preserve">leverages these networks not only for sourcing candidates but also for negotiating terms with potential employees who value long-term relationship building over transactional employment contracts.</w:t>
      </w:r>
    </w:p>
    <w:bookmarkEnd w:id="22"/>
    <w:bookmarkStart w:id="23" w:name="hierarchical-decision-making"/>
    <w:p>
      <w:pPr>
        <w:pStyle w:val="Heading3"/>
      </w:pPr>
      <w:r>
        <w:t xml:space="preserve">2.2 Hierarchical Decision Making</w:t>
      </w:r>
    </w:p>
    <w:p>
      <w:pPr>
        <w:pStyle w:val="FirstParagraph"/>
      </w:pPr>
      <w:r>
        <w:t xml:space="preserve">In contrast to the flat structures common in Western startups, organizations in Beijing often maintain clear hierarchical lines. The</w:t>
      </w:r>
      <w:r>
        <w:t xml:space="preserve"> </w:t>
      </w:r>
      <w:r>
        <w:rPr>
          <w:bCs/>
          <w:b/>
        </w:rPr>
        <w:t xml:space="preserve">Human Resources Manager</w:t>
      </w:r>
      <w:r>
        <w:t xml:space="preserve"> </w:t>
      </w:r>
      <w:r>
        <w:t xml:space="preserve">must facilitate communication channels that respect this hierarchy while encouraging feedback from lower-level employees. Failure to navigate these power dynamics can lead to miscommunication and decreased employee morale.</w:t>
      </w:r>
    </w:p>
    <w:bookmarkEnd w:id="23"/>
    <w:bookmarkEnd w:id="24"/>
    <w:bookmarkStart w:id="27" w:name="X067712a630083ea863a74cf4b2593b0ec9aa0b3"/>
    <w:p>
      <w:pPr>
        <w:pStyle w:val="Heading2"/>
      </w:pPr>
      <w:r>
        <w:t xml:space="preserve">3. Regulatory Compliance and Labor Laws in Beijing</w:t>
      </w:r>
    </w:p>
    <w:p>
      <w:pPr>
        <w:pStyle w:val="FirstParagraph"/>
      </w:pPr>
      <w:r>
        <w:t xml:space="preserve">The legal environment for employment in</w:t>
      </w:r>
      <w:r>
        <w:t xml:space="preserve"> </w:t>
      </w:r>
      <w:r>
        <w:rPr>
          <w:bCs/>
          <w:b/>
        </w:rPr>
        <w:t xml:space="preserve">China Beijing</w:t>
      </w:r>
    </w:p>
    <w:bookmarkStart w:id="25" w:name="X513537bf8cb2eb2c71a5d50e5ee560d669b0ea7"/>
    <w:p>
      <w:pPr>
        <w:pStyle w:val="Heading3"/>
      </w:pPr>
      <w:r>
        <w:t xml:space="preserve">3.1 Non-Compete Agreements and Intellectual Property</w:t>
      </w:r>
    </w:p>
    <w:p>
      <w:pPr>
        <w:pStyle w:val="FirstParagraph"/>
      </w:pPr>
      <w:r>
        <w:t xml:space="preserve">In sectors such as artificial intelligence, biotechnology, and finance—industries heavily concentrated in Beijing’s Haidian district—the protection of intellectual property is paramount.</w:t>
      </w:r>
      <w:r>
        <w:t xml:space="preserve"> </w:t>
      </w:r>
      <w:r>
        <w:rPr>
          <w:bCs/>
          <w:b/>
        </w:rPr>
        <w:t xml:space="preserve">Human Resources Managers</w:t>
      </w:r>
    </w:p>
    <w:bookmarkEnd w:id="25"/>
    <w:bookmarkStart w:id="26" w:name="social-insurance-and-welfare-benefits"/>
    <w:p>
      <w:pPr>
        <w:pStyle w:val="Heading3"/>
      </w:pPr>
      <w:r>
        <w:t xml:space="preserve">3.2 Social Insurance and Welfare Benefits</w:t>
      </w:r>
    </w:p>
    <w:p>
      <w:pPr>
        <w:pStyle w:val="FirstParagraph"/>
      </w:pPr>
      <w:r>
        <w:t xml:space="preserve">Employers in Beijing are required to contribute to a comprehensive social insurance fund, including pension, medical, unemployment, work-related injury insurance, and maternity benefits. Additionally the Housing Provident Fund is mandatory. The</w:t>
      </w:r>
      <w:r>
        <w:t xml:space="preserve"> </w:t>
      </w:r>
      <w:r>
        <w:rPr>
          <w:bCs/>
          <w:b/>
        </w:rPr>
        <w:t xml:space="preserve">Human Resources Manager</w:t>
      </w:r>
    </w:p>
    <w:bookmarkEnd w:id="26"/>
    <w:bookmarkEnd w:id="27"/>
    <w:bookmarkStart w:id="30" w:name="X84ed71443701140a4fd128c84e4914cb6b4b522"/>
    <w:p>
      <w:pPr>
        <w:pStyle w:val="Heading2"/>
      </w:pPr>
      <w:r>
        <w:t xml:space="preserve">4. Talent Acquisition in a Competitive Market</w:t>
      </w:r>
    </w:p>
    <w:p>
      <w:pPr>
        <w:pStyle w:val="FirstParagraph"/>
      </w:pPr>
      <w:r>
        <w:t xml:space="preserve">Beijing is home to some of the world’s most ambitious tech companies, including giants like Baidu, JD.com, and ByteDance. This concentration creates an incredibly competitive labor market. For HR professionals in</w:t>
      </w:r>
      <w:r>
        <w:t xml:space="preserve"> </w:t>
      </w:r>
      <w:r>
        <w:rPr>
          <w:bCs/>
          <w:b/>
        </w:rPr>
        <w:t xml:space="preserve">China Beijing</w:t>
      </w:r>
      <w:r>
        <w:t xml:space="preserve">, attracting talent requires innovative strategies.</w:t>
      </w:r>
    </w:p>
    <w:bookmarkStart w:id="28" w:name="the-war-for-tech-talent"/>
    <w:p>
      <w:pPr>
        <w:pStyle w:val="Heading3"/>
      </w:pPr>
      <w:r>
        <w:t xml:space="preserve">4.1 The War for Tech Talent</w:t>
      </w:r>
    </w:p>
    <w:p>
      <w:pPr>
        <w:pStyle w:val="FirstParagraph"/>
      </w:pPr>
      <w:r>
        <w:t xml:space="preserve">The demand for software engineers, data scientists, and AI specialists far outstrips supply in Beijing.</w:t>
      </w:r>
      <w:r>
        <w:t xml:space="preserve"> </w:t>
      </w:r>
      <w:r>
        <w:rPr>
          <w:bCs/>
          <w:b/>
        </w:rPr>
        <w:t xml:space="preserve">Human Resources Managers</w:t>
      </w:r>
    </w:p>
    <w:bookmarkEnd w:id="28"/>
    <w:bookmarkStart w:id="29" w:name="gen-z-and-changing-expectations"/>
    <w:p>
      <w:pPr>
        <w:pStyle w:val="Heading3"/>
      </w:pPr>
      <w:r>
        <w:t xml:space="preserve">4.2 Gen Z and Changing Expectations</w:t>
      </w:r>
    </w:p>
    <w:p>
      <w:pPr>
        <w:pStyle w:val="FirstParagraph"/>
      </w:pPr>
      <w:r>
        <w:t xml:space="preserve">The emerging workforce in Beijing, primarily Generation Z, exhibits different values compared to previous generations. They prioritize work-life balance, personal fulfillment, and corporate social responsibility over mere job security. Effective HR strategies in</w:t>
      </w:r>
      <w:r>
        <w:t xml:space="preserve"> </w:t>
      </w:r>
      <w:r>
        <w:rPr>
          <w:bCs/>
          <w:b/>
        </w:rPr>
        <w:t xml:space="preserve">China Beijing</w:t>
      </w:r>
    </w:p>
    <w:bookmarkEnd w:id="29"/>
    <w:bookmarkEnd w:id="30"/>
    <w:bookmarkStart w:id="33" w:name="Xc641bffb89c2428f20005af3fb1e68f0d82c4a8"/>
    <w:p>
      <w:pPr>
        <w:pStyle w:val="Heading2"/>
      </w:pPr>
      <w:r>
        <w:t xml:space="preserve">5. The Evolving Role of the Human Resources Manager</w:t>
      </w:r>
    </w:p>
    <w:p>
      <w:pPr>
        <w:pStyle w:val="FirstParagraph"/>
      </w:pPr>
      <w:r>
        <w:t xml:space="preserve">In the context of</w:t>
      </w:r>
      <w:r>
        <w:t xml:space="preserve"> </w:t>
      </w:r>
      <w:r>
        <w:rPr>
          <w:bCs/>
          <w:b/>
        </w:rPr>
        <w:t xml:space="preserve">China Beijing, the role of the</w:t>
      </w:r>
      <w:r>
        <w:rPr>
          <w:bCs/>
          <w:b/>
        </w:rPr>
        <w:t xml:space="preserve"> </w:t>
      </w:r>
      <w:r>
        <w:rPr>
          <w:bCs/>
          <w:b/>
          <w:bCs/>
          <w:b/>
        </w:rPr>
        <w:t xml:space="preserve">Human Resources Manager</w:t>
      </w:r>
    </w:p>
    <w:bookmarkStart w:id="31" w:name="data-driven-decision-making"/>
    <w:p>
      <w:pPr>
        <w:pStyle w:val="Heading3"/>
      </w:pPr>
      <w:r>
        <w:t xml:space="preserve">5.1 Data-Driven Decision Making</w:t>
      </w:r>
    </w:p>
    <w:p>
      <w:pPr>
        <w:pStyle w:val="FirstParagraph"/>
      </w:pPr>
      <w:r>
        <w:t xml:space="preserve">Leveraging big data analytics, HR managers in Beijing are predicting turnover trends, optimizing recruitment channels, and measuring employee engagement with unprecedented precision. This analytical capability allows them to provide actionable insights to executive leadership regarding workforce planning.</w:t>
      </w:r>
    </w:p>
    <w:bookmarkEnd w:id="31"/>
    <w:bookmarkStart w:id="32" w:name="cross-cultural-management"/>
    <w:p>
      <w:pPr>
        <w:pStyle w:val="Heading3"/>
      </w:pPr>
      <w:r>
        <w:t xml:space="preserve">5.2 Cross-Cultural Management</w:t>
      </w:r>
    </w:p>
    <w:p>
      <w:pPr>
        <w:pStyle w:val="FirstParagraph"/>
      </w:pPr>
      <w:r>
        <w:t xml:space="preserve">As Beijing attracts multinational corporations and domestic firms expand globally, the</w:t>
      </w:r>
      <w:r>
        <w:t xml:space="preserve"> </w:t>
      </w:r>
      <w:r>
        <w:rPr>
          <w:bCs/>
          <w:b/>
        </w:rPr>
        <w:t xml:space="preserve">Human Resources Manager</w:t>
      </w:r>
    </w:p>
    <w:bookmarkEnd w:id="32"/>
    <w:bookmarkEnd w:id="33"/>
    <w:bookmarkStart w:id="34" w:name="conclusion"/>
    <w:p>
      <w:pPr>
        <w:pStyle w:val="Heading2"/>
      </w:pPr>
      <w:r>
        <w:t xml:space="preserve">6. Conclusion</w:t>
      </w:r>
    </w:p>
    <w:p>
      <w:pPr>
        <w:pStyle w:val="FirstParagraph"/>
      </w:pPr>
      <w:r>
        <w:t xml:space="preserve">The landscape of Human Resources Management in Beijing is complex, fast-paced, and culturally rich. It demands a practitioner who is not only well-versed in the intricate labor laws of</w:t>
      </w:r>
      <w:r>
        <w:t xml:space="preserve"> </w:t>
      </w:r>
      <w:r>
        <w:rPr>
          <w:bCs/>
          <w:b/>
        </w:rPr>
        <w:t xml:space="preserve">China BeijingGuanxi. The modern</w:t>
      </w:r>
      <w:r>
        <w:rPr>
          <w:bCs/>
          <w:b/>
        </w:rPr>
        <w:t xml:space="preserve"> </w:t>
      </w:r>
      <w:r>
        <w:rPr>
          <w:bCs/>
          <w:b/>
          <w:bCs/>
          <w:b/>
        </w:rPr>
        <w:t xml:space="preserve">Human Resources Manager</w:t>
      </w:r>
    </w:p>
    <w:bookmarkEnd w:id="34"/>
    <w:bookmarkStart w:id="35" w:name="references-representative"/>
    <w:p>
      <w:pPr>
        <w:pStyle w:val="Heading2"/>
      </w:pPr>
      <w:r>
        <w:t xml:space="preserve">7. References (Representative)</w:t>
      </w:r>
    </w:p>
    <w:p>
      <w:pPr>
        <w:numPr>
          <w:ilvl w:val="0"/>
          <w:numId w:val="1001"/>
        </w:numPr>
        <w:pStyle w:val="Compact"/>
      </w:pPr>
      <w:r>
        <w:rPr>
          <w:bCs/>
          <w:b/>
        </w:rPr>
        <w:t xml:space="preserve">[1]</w:t>
      </w:r>
      <w:r>
        <w:t xml:space="preserve"> </w:t>
      </w:r>
      <w:r>
        <w:t xml:space="preserve">Ministry of Human Resources and Social Security of the People's Republic of China. "Regulations on Labor Contracts in Beijing." Beijing Government Press, 2022.</w:t>
      </w:r>
    </w:p>
    <w:p>
      <w:pPr>
        <w:numPr>
          <w:ilvl w:val="0"/>
          <w:numId w:val="1001"/>
        </w:numPr>
        <w:pStyle w:val="Compact"/>
      </w:pPr>
      <w:r>
        <w:rPr>
          <w:bCs/>
          <w:b/>
        </w:rPr>
        <w:t xml:space="preserve">[2]</w:t>
      </w:r>
      <w:r>
        <w:t xml:space="preserve"> </w:t>
      </w:r>
      <w:r>
        <w:t xml:space="preserve">Zhang, L., &amp; Wang, Y. "Talent Competition in China's Tech Hubs: A Case Study of Zhongguancun." Journal of International Business Studies, Vol. 45, No. 3, 2021.</w:t>
      </w:r>
    </w:p>
    <w:p>
      <w:pPr>
        <w:numPr>
          <w:ilvl w:val="0"/>
          <w:numId w:val="1001"/>
        </w:numPr>
        <w:pStyle w:val="Compact"/>
      </w:pPr>
      <w:r>
        <w:rPr>
          <w:bCs/>
          <w:b/>
        </w:rPr>
        <w:t xml:space="preserve">[3]</w:t>
      </w:r>
      <w:r>
        <w:t xml:space="preserve"> </w:t>
      </w:r>
      <w:r>
        <w:t xml:space="preserve">Chen, M.J. "Guanxi and Its Role in Chinese Human Resources Management." Harvard Business Review Asia Pacific Edition, 2020.</w:t>
      </w:r>
    </w:p>
    <w:p>
      <w:pPr>
        <w:numPr>
          <w:ilvl w:val="0"/>
          <w:numId w:val="1001"/>
        </w:numPr>
        <w:pStyle w:val="Compact"/>
      </w:pPr>
      <w:r>
        <w:rPr>
          <w:bCs/>
          <w:b/>
        </w:rPr>
        <w:t xml:space="preserve">[4]</w:t>
      </w:r>
      <w:r>
        <w:t xml:space="preserve"> </w:t>
      </w:r>
      <w:r>
        <w:t xml:space="preserve">Deloitte China. "Global Human Capital Trends: The Future of Work in Beijing." Deloitte Insights, 2023.</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Human Resources Management in Beijing, China</dc:title>
  <dc:creator/>
  <dc:language>en</dc:language>
  <cp:keywords/>
  <dcterms:created xsi:type="dcterms:W3CDTF">2026-07-29T19:36:57Z</dcterms:created>
  <dcterms:modified xsi:type="dcterms:W3CDTF">2026-07-29T19:36:57Z</dcterms:modified>
</cp:coreProperties>
</file>

<file path=docProps/custom.xml><?xml version="1.0" encoding="utf-8"?>
<Properties xmlns="http://schemas.openxmlformats.org/officeDocument/2006/custom-properties" xmlns:vt="http://schemas.openxmlformats.org/officeDocument/2006/docPropsVTypes"/>
</file>