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Labor</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6" w:name="X34cef35f1e66f31f7595551d701da625b15e43a"/>
    <w:p>
      <w:pPr>
        <w:pStyle w:val="Heading1"/>
      </w:pPr>
      <w:r>
        <w:t xml:space="preserve">The Strategic Evolution of the Human Resources Manager in France Paris:</w:t>
      </w:r>
      <w:r>
        <w:br/>
      </w:r>
      <w:r>
        <w:t xml:space="preserve">Navigating Labor Complexity and Cultural Nuances</w:t>
      </w:r>
    </w:p>
    <w:p>
      <w:pPr>
        <w:pStyle w:val="FirstParagraph"/>
      </w:pPr>
      <w:r>
        <w:rPr>
          <w:bCs/>
          <w:b/>
        </w:rPr>
        <w:t xml:space="preserve">Abstract:</w:t>
      </w:r>
      <w:r>
        <w:br/>
      </w:r>
      <w:r>
        <w:t xml:space="preserve">This research paper examines the multifaceted role of the Human Resources Manager within the specific context of France Paris. As the capital city hosts a dense concentration of multinational corporations, startups, and traditional enterprises, the HR Manager in this region faces unique challenges. These include navigating France’s rigorous labor laws, managing high employee expectations regarding work-life balance (such as *le droit à la déconnexion*), and fostering inclusive cultures in a highly diverse metropolitan environment. This study argues that the modern HR Manager in France Paris must transcend administrative functions to become a strategic partner capable of balancing legal compliance with cultural agility.</w:t>
      </w:r>
    </w:p>
    <w:bookmarkStart w:id="20" w:name="introduction"/>
    <w:p>
      <w:pPr>
        <w:pStyle w:val="Heading2"/>
      </w:pPr>
      <w:r>
        <w:t xml:space="preserve">1. Introduction</w:t>
      </w:r>
    </w:p>
    <w:p>
      <w:pPr>
        <w:pStyle w:val="FirstParagraph"/>
      </w:pPr>
      <w:r>
        <w:t xml:space="preserve">The landscape of Human Resource Management (HRM) has undergone a seismic shift over the past decade, moving from personnel administration to strategic organizational development. However, this evolution is not uniform globally; it is heavily dictated by local legal frameworks, cultural norms, and economic conditions. Nowhere is this distinction more pronounced than in France Paris. As the economic and cultural heart of France, Paris serves as a microcosm of the country’s complex social fabric while simultaneously acting as a global business hub. For the Human Resources Manager operating in this city, the role demands a sophisticated blend of legal expertise, emotional intelligence, and strategic foresight. This paper explores how HR Managers in France Paris must adapt to stringent labor regulations, evolving workforce demographics, and distinct cultural expectations.</w:t>
      </w:r>
    </w:p>
    <w:bookmarkEnd w:id="20"/>
    <w:bookmarkStart w:id="21" w:name="X123cf24e033f6bedab1df91f9ca0af497906fdb"/>
    <w:p>
      <w:pPr>
        <w:pStyle w:val="Heading2"/>
      </w:pPr>
      <w:r>
        <w:t xml:space="preserve">2. The Legal Framework: A Minefield for Compliance</w:t>
      </w:r>
    </w:p>
    <w:p>
      <w:pPr>
        <w:pStyle w:val="FirstParagraph"/>
      </w:pPr>
      <w:r>
        <w:t xml:space="preserve">The primary challenge facing any Human Resources Manager in France Paris is the country’s extensive and protective labor legislation. Unlike the "at-will" employment common in the United States, French labor law (*Code du Travail*) heavily favors employee protection. For an HR professional based in France Paris, mastery of this code is not optional; it is existential.</w:t>
      </w:r>
    </w:p>
    <w:p>
      <w:pPr>
        <w:pStyle w:val="BodyText"/>
      </w:pPr>
      <w:r>
        <w:t xml:space="preserve">The legal environment requires HR Managers to navigate mandatory collective bargaining agreements (*Conventions Collectives*), which often exceed the minimum standards set by national law. In a competitive hub like Paris, these agreements can dictate everything from bonus structures to overtime calculations. Furthermore, the process of termination is highly regulated. Dismissals must be grounded in real and serious causes (*cause réelle et sérieuse*), and the procedural steps are rigidly enforced by labor courts (*Prud’hommes*). Failure to adhere strictly to these protocols can result in significant financial penalties for the organization and reputational damage. Therefore, the HR Manager acts as a crucial risk mitigation officer, ensuring that every personnel decision is legally defensible.</w:t>
      </w:r>
    </w:p>
    <w:bookmarkEnd w:id="21"/>
    <w:bookmarkStart w:id="22" w:name="Xd774c8b65a89dd04a310cd0578736bd9ec435a9"/>
    <w:p>
      <w:pPr>
        <w:pStyle w:val="Heading2"/>
      </w:pPr>
      <w:r>
        <w:t xml:space="preserve">3. Work-Life Balance and the Right to Disconnect</w:t>
      </w:r>
    </w:p>
    <w:p>
      <w:pPr>
        <w:pStyle w:val="FirstParagraph"/>
      </w:pPr>
      <w:r>
        <w:t xml:space="preserve">Cultural expectations in France differ significantly from those in other major global cities, particularly regarding the boundary between professional and personal life. A landmark development in this regard is the implementation of "le droit à la déconnexion" (the right to disconnect). Enacted as part of labor law reforms, this legislation requires companies with more than 50 employees to negotiate an agreement on how employees can disconnect from work-related communications outside of working hours.</w:t>
      </w:r>
    </w:p>
    <w:p>
      <w:pPr>
        <w:pStyle w:val="BodyText"/>
      </w:pPr>
      <w:r>
        <w:t xml:space="preserve">For the Human Resources Manager in France Paris, implementing this concept is a complex task. It requires striking a delicate balance between respecting employee well-being and maintaining the operational agility required in a fast-paced international business center. HR leaders must design policies that limit after-hours emails and calls without stifling necessary communication for global teams. This role has evolved into one of cultural stewardship, where the HR Manager must champion a corporate culture that values productivity over presenteeism, a shift from traditional French workplace norms.</w:t>
      </w:r>
    </w:p>
    <w:bookmarkEnd w:id="22"/>
    <w:bookmarkStart w:id="23" w:name="X7c051f1271cd57e869c8414750088f41224cb3b"/>
    <w:p>
      <w:pPr>
        <w:pStyle w:val="Heading2"/>
      </w:pPr>
      <w:r>
        <w:t xml:space="preserve">4. Talent Acquisition in a Globalized Market</w:t>
      </w:r>
    </w:p>
    <w:p>
      <w:pPr>
        <w:pStyle w:val="FirstParagraph"/>
      </w:pPr>
      <w:r>
        <w:t xml:space="preserve">Paris is home to thousands of multinational headquarters and innovative startups. Consequently, the Human Resources Manager in this region operates in an extremely competitive talent market. The challenge is no longer just finding qualified candidates but attracting top global talent who may be hesitant about relocating due to bureaucratic hurdles or language barriers.</w:t>
      </w:r>
    </w:p>
    <w:p>
      <w:pPr>
        <w:pStyle w:val="BodyText"/>
      </w:pPr>
      <w:r>
        <w:t xml:space="preserve">Recruitment strategies in Paris must account for the high demand for English-speaking professionals, particularly in the tech and finance sectors. HR Managers are increasingly responsible for designing onboarding programs that help international expatriates integrate into both the workplace and French society. This includes assisting with housing, administrative paperwork (such as obtaining social security numbers), and language integration. The HR Manager thus becomes a facilitator of mobility, ensuring that the organization can compete on a global stage while remaining rooted in local compliance.</w:t>
      </w:r>
    </w:p>
    <w:bookmarkEnd w:id="23"/>
    <w:bookmarkStart w:id="24" w:name="diversity-equity-and-inclusion-dei"/>
    <w:p>
      <w:pPr>
        <w:pStyle w:val="Heading2"/>
      </w:pPr>
      <w:r>
        <w:t xml:space="preserve">5. Diversity, Equity, and Inclusion (DEI)</w:t>
      </w:r>
    </w:p>
    <w:p>
      <w:pPr>
        <w:pStyle w:val="FirstParagraph"/>
      </w:pPr>
      <w:r>
        <w:t xml:space="preserve">Diversity is a defining characteristic of Paris, reflecting the broader demographic shifts in France. However, diversity management in the French context is nuanced due to Republican principles that officially discourage the collection of statistical data based on ethnicity or religion (*color-blindness*). Despite this legal framework, pressure for greater inclusivity from both employees and international stakeholders is mounting.</w:t>
      </w:r>
    </w:p>
    <w:p>
      <w:pPr>
        <w:pStyle w:val="BodyText"/>
      </w:pPr>
      <w:r>
        <w:t xml:space="preserve">The Human Resources Manager in France Paris must navigate this paradox carefully. They are tasked with promoting inclusive practices and mitigating unconscious bias without violating French anti-discrimination laws that prohibit categorical data collection. This requires a focus on equitable processes, diverse interview panels, and mentorship programs that ensure fair advancement opportunities for all employees, regardless of their background. The HR role here is pivotal in fostering an environment where diversity is valued culturally even if it remains less visible statistically.</w:t>
      </w:r>
    </w:p>
    <w:bookmarkEnd w:id="24"/>
    <w:bookmarkStart w:id="25" w:name="conclusion"/>
    <w:p>
      <w:pPr>
        <w:pStyle w:val="Heading2"/>
      </w:pPr>
      <w:r>
        <w:t xml:space="preserve">6. Conclusion</w:t>
      </w:r>
    </w:p>
    <w:p>
      <w:pPr>
        <w:pStyle w:val="FirstParagraph"/>
      </w:pPr>
      <w:r>
        <w:t xml:space="preserve">In conclusion, the position of Human Resources Manager in France Paris is one of the most demanding and strategically vital roles in modern business. It requires a professional who possesses not only deep knowledge of French labor law but also the cultural intelligence to manage a diverse, high-expectation workforce. The HR Manager must act as a legal guardian against compliance risks, a cultural architect promoting work-life balance, and a strategic partner in global talent acquisition. As the business environment in Paris continues to evolve with digital transformation and hybrid work models, the scope of this role will only expand. Success in this position depends on the ability to harmonize strict regulatory requirements with human-centric leadership styles. Ultimately, the Human Resources Manager is not merely an administrator of personnel but a key driver of organizational sustainability and cultural cohesion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France Paris: Navigating Labor Complexity and Cultural Nuances</dc:title>
  <dc:creator/>
  <dc:language>en</dc:language>
  <cp:keywords/>
  <dcterms:created xsi:type="dcterms:W3CDTF">2026-07-30T02:20:22Z</dcterms:created>
  <dcterms:modified xsi:type="dcterms:W3CDTF">2026-07-30T02:20:22Z</dcterms:modified>
</cp:coreProperties>
</file>

<file path=docProps/custom.xml><?xml version="1.0" encoding="utf-8"?>
<Properties xmlns="http://schemas.openxmlformats.org/officeDocument/2006/custom-properties" xmlns:vt="http://schemas.openxmlformats.org/officeDocument/2006/docPropsVTypes"/>
</file>