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Germany:</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the</w:t>
      </w:r>
      <w:r>
        <w:t xml:space="preserve"> </w:t>
      </w:r>
      <w:r>
        <w:t xml:space="preserve">Frankfurt</w:t>
      </w:r>
      <w:r>
        <w:t xml:space="preserve"> </w:t>
      </w:r>
      <w:r>
        <w:t xml:space="preserve">Metropolitan</w:t>
      </w:r>
      <w:r>
        <w:t xml:space="preserve"> </w:t>
      </w:r>
      <w:r>
        <w:t xml:space="preserve">Region</w:t>
      </w:r>
    </w:p>
    <w:bookmarkStart w:id="29" w:name="X65ace92b5a11ca3b1e426b683ba5aa44200001d"/>
    <w:p>
      <w:pPr>
        <w:pStyle w:val="Heading1"/>
      </w:pPr>
      <w:r>
        <w:t xml:space="preserve">The Role of the Human Resources Manager in Frankfurt, Germany</w:t>
      </w:r>
    </w:p>
    <w:bookmarkStart w:id="20" w:name="abstract"/>
    <w:p>
      <w:pPr>
        <w:pStyle w:val="Heading3"/>
      </w:pPr>
      <w:r>
        <w:t xml:space="preserve">Abstract</w:t>
      </w:r>
    </w:p>
    <w:p>
      <w:pPr>
        <w:pStyle w:val="FirstParagraph"/>
      </w:pPr>
      <w:r>
        <w:t xml:space="preserve">This research paper examines the evolving role and strategic importance of the</w:t>
      </w:r>
      <w:r>
        <w:t xml:space="preserve"> </w:t>
      </w:r>
      <w:r>
        <w:rPr>
          <w:bCs/>
          <w:b/>
        </w:rPr>
        <w:t xml:space="preserve">Human Resources Manager</w:t>
      </w:r>
      <w:r>
        <w:t xml:space="preserve"> </w:t>
      </w:r>
      <w:r>
        <w:t xml:space="preserve">within the corporate landscape of</w:t>
      </w:r>
      <w:r>
        <w:t xml:space="preserve"> </w:t>
      </w:r>
      <w:r>
        <w:rPr>
          <w:bCs/>
          <w:b/>
        </w:rPr>
        <w:t xml:space="preserve">Germany Frankfurt</w:t>
      </w:r>
      <w:r>
        <w:t xml:space="preserve">. As one of Europe’s leading financial hubs, Frankfurt presents unique regulatory, cultural, and operational challenges. This document analyzes how HR professionals in this specific geography must navigate complex labor laws, manage multicultural teams, and align with German co-determination practices to drive organizational success.</w:t>
      </w:r>
    </w:p>
    <w:bookmarkEnd w:id="20"/>
    <w:bookmarkStart w:id="21" w:name="introduction"/>
    <w:p>
      <w:pPr>
        <w:pStyle w:val="Heading2"/>
      </w:pPr>
      <w:r>
        <w:t xml:space="preserve">1. Introduction</w:t>
      </w:r>
    </w:p>
    <w:p>
      <w:pPr>
        <w:pStyle w:val="FirstParagraph"/>
      </w:pPr>
      <w:r>
        <w:t xml:space="preserve">The global business environment is increasingly defined by the complexity of human capital management. In</w:t>
      </w:r>
      <w:r>
        <w:t xml:space="preserve"> </w:t>
      </w:r>
      <w:r>
        <w:rPr>
          <w:bCs/>
          <w:b/>
        </w:rPr>
        <w:t xml:space="preserve">Germany Frankfurt</w:t>
      </w:r>
      <w:r>
        <w:t xml:space="preserve">, a city that serves as the economic heart of Germany and a critical node for international finance, the role of corporate leadership extends far beyond traditional administrative functions. The</w:t>
      </w:r>
      <w:r>
        <w:t xml:space="preserve"> </w:t>
      </w:r>
      <w:r>
        <w:rPr>
          <w:bCs/>
          <w:b/>
        </w:rPr>
        <w:t xml:space="preserve">Human Resources Manager</w:t>
      </w:r>
      <w:r>
        <w:t xml:space="preserve"> </w:t>
      </w:r>
      <w:r>
        <w:t xml:space="preserve">in this context acts not merely as an administrator but as a strategic partner essential for navigating the dense regulatory framework of German labor law and fostering a productive, inclusive workplace culture.</w:t>
      </w:r>
    </w:p>
    <w:p>
      <w:pPr>
        <w:pStyle w:val="BodyText"/>
      </w:pPr>
      <w:r>
        <w:t xml:space="preserve">Frankfurt am Main is home to numerous multinational corporations, financial institutions, and startups. This concentration of diverse industries creates a high demand for specialized HR expertise. The objective of this paper is to dissect the multifaceted responsibilities of the</w:t>
      </w:r>
      <w:r>
        <w:t xml:space="preserve"> </w:t>
      </w:r>
      <w:r>
        <w:rPr>
          <w:bCs/>
          <w:b/>
        </w:rPr>
        <w:t xml:space="preserve">Human Resources Manager</w:t>
      </w:r>
      <w:r>
        <w:t xml:space="preserve"> </w:t>
      </w:r>
      <w:r>
        <w:t xml:space="preserve">in</w:t>
      </w:r>
      <w:r>
        <w:t xml:space="preserve"> </w:t>
      </w:r>
      <w:r>
        <w:rPr>
          <w:bCs/>
          <w:b/>
        </w:rPr>
        <w:t xml:space="preserve">Germany Frankfurt</w:t>
      </w:r>
      <w:r>
        <w:t xml:space="preserve">, highlighting the intersection of legal compliance, cultural integration, and strategic workforce planning.</w:t>
      </w:r>
    </w:p>
    <w:bookmarkEnd w:id="21"/>
    <w:bookmarkStart w:id="22" w:name="X554f74d71aeaed686c4a297b75f07767bcf882d"/>
    <w:p>
      <w:pPr>
        <w:pStyle w:val="Heading2"/>
      </w:pPr>
      <w:r>
        <w:t xml:space="preserve">2. The Regulatory Landscape: Navigating German Labor Law</w:t>
      </w:r>
    </w:p>
    <w:p>
      <w:pPr>
        <w:pStyle w:val="FirstParagraph"/>
      </w:pPr>
      <w:r>
        <w:t xml:space="preserve">The primary challenge for any</w:t>
      </w:r>
      <w:r>
        <w:t xml:space="preserve"> </w:t>
      </w:r>
      <w:r>
        <w:rPr>
          <w:bCs/>
          <w:b/>
        </w:rPr>
        <w:t xml:space="preserve">Human Resources Manager</w:t>
      </w:r>
      <w:r>
        <w:t xml:space="preserve"> </w:t>
      </w:r>
      <w:r>
        <w:t xml:space="preserve">operating in</w:t>
      </w:r>
      <w:r>
        <w:t xml:space="preserve"> </w:t>
      </w:r>
      <w:r>
        <w:rPr>
          <w:bCs/>
          <w:b/>
        </w:rPr>
        <w:t xml:space="preserve">Germany Frankfurt</w:t>
      </w:r>
      <w:r>
        <w:t xml:space="preserve"> </w:t>
      </w:r>
      <w:r>
        <w:t xml:space="preserve">is the rigorous nature of local labor legislation. Unlike more flexible labor markets in North America or parts of Asia, Germany offers robust protections for employees. The HR manager must possess an intimate understanding of the German Civil Code (BGB) and the Works Constitution Act (BetrVG).</w:t>
      </w:r>
    </w:p>
    <w:p>
      <w:pPr>
        <w:pStyle w:val="BodyText"/>
      </w:pPr>
      <w:r>
        <w:t xml:space="preserve">In</w:t>
      </w:r>
      <w:r>
        <w:t xml:space="preserve"> </w:t>
      </w:r>
      <w:r>
        <w:rPr>
          <w:bCs/>
          <w:b/>
        </w:rPr>
        <w:t xml:space="preserve">Germany Frankfurt</w:t>
      </w:r>
      <w:r>
        <w:t xml:space="preserve">, compliance is not optional; it is the foundation of operational stability. The</w:t>
      </w:r>
      <w:r>
        <w:t xml:space="preserve"> </w:t>
      </w:r>
      <w:r>
        <w:rPr>
          <w:bCs/>
          <w:b/>
        </w:rPr>
        <w:t xml:space="preserve">Human Resources Manager</w:t>
      </w:r>
      <w:r>
        <w:t xml:space="preserve"> </w:t>
      </w:r>
      <w:r>
        <w:t xml:space="preserve">is responsible for ensuring that contracts, working hours, and termination procedures strictly adhere to statutory requirements. This includes managing collective bargaining agreements (Tarifverträge), which are prevalent in the financial and industrial sectors dominating the Frankfurt skyline. Failure to comply with these regulations can result in significant legal penalties and reputational damage.</w:t>
      </w:r>
    </w:p>
    <w:p>
      <w:pPr>
        <w:pStyle w:val="BodyText"/>
      </w:pPr>
      <w:r>
        <w:t xml:space="preserve">Furthermore, data privacy is a critical concern under both German law and the General Data Protection Regulation (GDPR). HR managers in Frankfurt must implement stringent data protection protocols when handling employee information, ensuring that the collection and processing of personal data are transparent, secure, and legally justified.</w:t>
      </w:r>
    </w:p>
    <w:bookmarkEnd w:id="22"/>
    <w:bookmarkStart w:id="23" w:name="co-determination-and-social-partnership"/>
    <w:p>
      <w:pPr>
        <w:pStyle w:val="Heading2"/>
      </w:pPr>
      <w:r>
        <w:t xml:space="preserve">3. Co-Determination and Social Partnership</w:t>
      </w:r>
    </w:p>
    <w:p>
      <w:pPr>
        <w:pStyle w:val="FirstParagraph"/>
      </w:pPr>
      <w:r>
        <w:t xml:space="preserve">A distinctive feature of the German industrial model is "co-determination" (Mitbestimmung). In companies above a certain size threshold in</w:t>
      </w:r>
      <w:r>
        <w:t xml:space="preserve"> </w:t>
      </w:r>
      <w:r>
        <w:rPr>
          <w:bCs/>
          <w:b/>
        </w:rPr>
        <w:t xml:space="preserve">Germany Frankfurt</w:t>
      </w:r>
      <w:r>
        <w:t xml:space="preserve">, employees have the right to elect representatives to the supervisory board. The</w:t>
      </w:r>
      <w:r>
        <w:t xml:space="preserve"> </w:t>
      </w:r>
      <w:r>
        <w:rPr>
          <w:bCs/>
          <w:b/>
        </w:rPr>
        <w:t xml:space="preserve">Human Resources Manager</w:t>
      </w:r>
      <w:r>
        <w:t xml:space="preserve"> </w:t>
      </w:r>
      <w:r>
        <w:t xml:space="preserve">plays a pivotal role in facilitating this social partnership.</w:t>
      </w:r>
    </w:p>
    <w:p>
      <w:pPr>
        <w:pStyle w:val="BodyText"/>
      </w:pPr>
      <w:r>
        <w:t xml:space="preserve">This role involves constant negotiation and collaboration with works councils (Betriebsrat). HR professionals must ensure that strategic decisions regarding restructuring, hiring freezes, or changes to working conditions are discussed and agreed upon with employee representatives. In the competitive environment of</w:t>
      </w:r>
      <w:r>
        <w:t xml:space="preserve"> </w:t>
      </w:r>
      <w:r>
        <w:rPr>
          <w:bCs/>
          <w:b/>
        </w:rPr>
        <w:t xml:space="preserve">Germany Frankfurt</w:t>
      </w:r>
      <w:r>
        <w:t xml:space="preserve">, maintaining a harmonious relationship between management and the workforce is essential for business continuity. The</w:t>
      </w:r>
      <w:r>
        <w:t xml:space="preserve"> </w:t>
      </w:r>
      <w:r>
        <w:rPr>
          <w:bCs/>
          <w:b/>
        </w:rPr>
        <w:t xml:space="preserve">Human Resources Manager</w:t>
      </w:r>
      <w:r>
        <w:t xml:space="preserve"> </w:t>
      </w:r>
      <w:r>
        <w:t xml:space="preserve">acts as the bridge between executive strategy and employee interests, fostering a culture of mutual respect and shared responsibility.</w:t>
      </w:r>
    </w:p>
    <w:bookmarkEnd w:id="23"/>
    <w:bookmarkStart w:id="24" w:name="Xc93ae1a3b2bd24ea7486252db4bc9fdece55391"/>
    <w:p>
      <w:pPr>
        <w:pStyle w:val="Heading2"/>
      </w:pPr>
      <w:r>
        <w:t xml:space="preserve">4. Managing Multicultural Workforces in an International Hub</w:t>
      </w:r>
    </w:p>
    <w:p>
      <w:pPr>
        <w:pStyle w:val="FirstParagraph"/>
      </w:pPr>
      <w:r>
        <w:t xml:space="preserve">Frankfurt is one of the most international cities in Europe. With a significant portion of its workforce consisting of expatriates, cross-border commuters from neighboring countries (such as the Netherlands, Belgium, and Switzerland), and immigrants from around the globe, the</w:t>
      </w:r>
      <w:r>
        <w:t xml:space="preserve"> </w:t>
      </w:r>
      <w:r>
        <w:rPr>
          <w:bCs/>
          <w:b/>
        </w:rPr>
        <w:t xml:space="preserve">Human Resources Manager</w:t>
      </w:r>
      <w:r>
        <w:t xml:space="preserve"> </w:t>
      </w:r>
      <w:r>
        <w:t xml:space="preserve">faces unique cultural challenges.</w:t>
      </w:r>
    </w:p>
    <w:p>
      <w:pPr>
        <w:pStyle w:val="BodyText"/>
      </w:pPr>
      <w:r>
        <w:t xml:space="preserve">In</w:t>
      </w:r>
      <w:r>
        <w:t xml:space="preserve"> </w:t>
      </w:r>
      <w:r>
        <w:rPr>
          <w:bCs/>
          <w:b/>
        </w:rPr>
        <w:t xml:space="preserve">Germany Frankfurt</w:t>
      </w:r>
      <w:r>
        <w:t xml:space="preserve">, HR strategies must be inclusive and culturally adaptive. The</w:t>
      </w:r>
      <w:r>
        <w:t xml:space="preserve"> </w:t>
      </w:r>
      <w:r>
        <w:rPr>
          <w:bCs/>
          <w:b/>
        </w:rPr>
        <w:t xml:space="preserve">Human Resources Manager</w:t>
      </w:r>
      <w:r>
        <w:t xml:space="preserve"> </w:t>
      </w:r>
      <w:r>
        <w:t xml:space="preserve">is tasked with designing onboarding programs that help international talent integrate into German corporate culture, which often values punctuality, direct communication, and formal hierarchy. Simultaneously, the manager must support local employees in adapting to diverse cultural perspectives.</w:t>
      </w:r>
    </w:p>
    <w:p>
      <w:pPr>
        <w:pStyle w:val="BodyText"/>
      </w:pPr>
      <w:r>
        <w:t xml:space="preserve">Diversity and inclusion (D&amp;I) are no longer peripheral initiatives but core business imperatives. HR leaders in Frankfurt are increasingly responsible for creating environments where diverse voices are heard. This includes implementing unbiased recruitment processes, offering language support, and ensuring that career progression opportunities are equitable regardless of origin. The ability to manage this cultural complexity is a key differentiator for successful</w:t>
      </w:r>
      <w:r>
        <w:t xml:space="preserve"> </w:t>
      </w:r>
      <w:r>
        <w:rPr>
          <w:bCs/>
          <w:b/>
        </w:rPr>
        <w:t xml:space="preserve">Human Resources Managers</w:t>
      </w:r>
      <w:r>
        <w:t xml:space="preserve"> </w:t>
      </w:r>
      <w:r>
        <w:t xml:space="preserve">in the region.</w:t>
      </w:r>
    </w:p>
    <w:bookmarkEnd w:id="24"/>
    <w:bookmarkStart w:id="25" w:name="Xc477f997cac8452e0e2cbb76109879c94aac1a5"/>
    <w:p>
      <w:pPr>
        <w:pStyle w:val="Heading2"/>
      </w:pPr>
      <w:r>
        <w:t xml:space="preserve">5. Strategic Talent Acquisition and Retention</w:t>
      </w:r>
    </w:p>
    <w:p>
      <w:pPr>
        <w:pStyle w:val="FirstParagraph"/>
      </w:pPr>
      <w:r>
        <w:t xml:space="preserve">The labor market in</w:t>
      </w:r>
      <w:r>
        <w:t xml:space="preserve"> </w:t>
      </w:r>
      <w:r>
        <w:rPr>
          <w:bCs/>
          <w:b/>
        </w:rPr>
        <w:t xml:space="preserve">Germany Frankfurt</w:t>
      </w:r>
      <w:r>
        <w:t xml:space="preserve">, particularly in the financial, technology, and consulting sectors, is highly competitive. There is a significant shortage of skilled professionals (Fachkräftemangel). Consequently, the role of the</w:t>
      </w:r>
      <w:r>
        <w:t xml:space="preserve"> </w:t>
      </w:r>
      <w:r>
        <w:rPr>
          <w:bCs/>
          <w:b/>
        </w:rPr>
        <w:t xml:space="preserve">Human Resources Manager</w:t>
      </w:r>
      <w:r>
        <w:t xml:space="preserve"> </w:t>
      </w:r>
      <w:r>
        <w:t xml:space="preserve">has shifted significantly toward proactive talent acquisition.</w:t>
      </w:r>
    </w:p>
    <w:p>
      <w:pPr>
        <w:pStyle w:val="BodyText"/>
      </w:pPr>
      <w:r>
        <w:t xml:space="preserve">To attract top tier talent to</w:t>
      </w:r>
      <w:r>
        <w:t xml:space="preserve"> </w:t>
      </w:r>
      <w:r>
        <w:rPr>
          <w:bCs/>
          <w:b/>
        </w:rPr>
        <w:t xml:space="preserve">Germany Frankfurt</w:t>
      </w:r>
      <w:r>
        <w:t xml:space="preserve">, HR managers must develop compelling employer value propositions (EVP). This goes beyond competitive salaries; it involves highlighting work-life balance, professional development opportunities, and the unique lifestyle benefits of living in Frankfurt. The</w:t>
      </w:r>
      <w:r>
        <w:t xml:space="preserve"> </w:t>
      </w:r>
      <w:r>
        <w:rPr>
          <w:bCs/>
          <w:b/>
        </w:rPr>
        <w:t xml:space="preserve">Human Resources Manager</w:t>
      </w:r>
      <w:r>
        <w:t xml:space="preserve"> </w:t>
      </w:r>
      <w:r>
        <w:t xml:space="preserve">utilizes advanced recruitment technologies and networking strategies to build pipelines of qualified candidates.</w:t>
      </w:r>
    </w:p>
    <w:p>
      <w:pPr>
        <w:pStyle w:val="BodyText"/>
      </w:pPr>
      <w:r>
        <w:t xml:space="preserve">Retention is equally critical. High turnover rates disrupt productivity and increase costs. HR professionals must implement robust engagement strategies, including regular feedback loops, competitive compensation reviews, and clear career pathways. In the context of</w:t>
      </w:r>
      <w:r>
        <w:t xml:space="preserve"> </w:t>
      </w:r>
      <w:r>
        <w:rPr>
          <w:bCs/>
          <w:b/>
        </w:rPr>
        <w:t xml:space="preserve">Germany Frankfurt</w:t>
      </w:r>
      <w:r>
        <w:t xml:space="preserve">, where stress levels in certain industries can be high, well-being programs are increasingly vital for retaining key talent.</w:t>
      </w:r>
    </w:p>
    <w:bookmarkEnd w:id="25"/>
    <w:bookmarkStart w:id="26" w:name="X7b9c1ea08e0b48a42caac6a29271cefe137146e"/>
    <w:p>
      <w:pPr>
        <w:pStyle w:val="Heading2"/>
      </w:pPr>
      <w:r>
        <w:t xml:space="preserve">6. The Impact of Digitalization on HR Functions</w:t>
      </w:r>
    </w:p>
    <w:p>
      <w:pPr>
        <w:pStyle w:val="FirstParagraph"/>
      </w:pPr>
      <w:r>
        <w:t xml:space="preserve">Digital transformation is reshaping how HR operates in</w:t>
      </w:r>
      <w:r>
        <w:t xml:space="preserve"> </w:t>
      </w:r>
      <w:r>
        <w:rPr>
          <w:bCs/>
          <w:b/>
        </w:rPr>
        <w:t xml:space="preserve">Germany Frankfurt</w:t>
      </w:r>
      <w:r>
        <w:t xml:space="preserve">. The</w:t>
      </w:r>
      <w:r>
        <w:t xml:space="preserve"> </w:t>
      </w:r>
      <w:r>
        <w:rPr>
          <w:bCs/>
          <w:b/>
        </w:rPr>
        <w:t xml:space="preserve">Human Resources Manager</w:t>
      </w:r>
      <w:r>
        <w:t xml:space="preserve"> </w:t>
      </w:r>
      <w:r>
        <w:t xml:space="preserve">must now oversee the implementation of Human Capital Management (HCM) systems, artificial intelligence in recruitment, and digital performance management tools.</w:t>
      </w:r>
    </w:p>
    <w:p>
      <w:pPr>
        <w:pStyle w:val="BodyText"/>
      </w:pPr>
      <w:r>
        <w:t xml:space="preserve">This digital shift requires HR managers to be tech-savvy. They must analyze data to make informed decisions about workforce planning, diversity metrics, and employee engagement trends. In</w:t>
      </w:r>
      <w:r>
        <w:t xml:space="preserve"> </w:t>
      </w:r>
      <w:r>
        <w:rPr>
          <w:bCs/>
          <w:b/>
        </w:rPr>
        <w:t xml:space="preserve">Germany Frankfurt</w:t>
      </w:r>
      <w:r>
        <w:t xml:space="preserve">, where fintech companies set global standards for innovation, the HR function must keep pace with technological advancements to remain effective and relevant.</w:t>
      </w:r>
    </w:p>
    <w:p>
      <w:pPr>
        <w:pStyle w:val="BodyText"/>
      </w:pPr>
      <w:r>
        <w:t xml:space="preserve">However, this digitalization must be balanced with the preservation of human-centric interactions. The</w:t>
      </w:r>
      <w:r>
        <w:t xml:space="preserve"> </w:t>
      </w:r>
      <w:r>
        <w:rPr>
          <w:bCs/>
          <w:b/>
        </w:rPr>
        <w:t xml:space="preserve">Human Resources Manager</w:t>
      </w:r>
      <w:r>
        <w:t xml:space="preserve"> </w:t>
      </w:r>
      <w:r>
        <w:t xml:space="preserve">ensures that technology serves to enhance rather than replace the human element of management, maintaining trust and transparency in employee relations.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Germany Frankfurt</w:t>
      </w:r>
    </w:p>
    <w:p>
      <w:pPr>
        <w:pStyle w:val="BodyText"/>
      </w:pPr>
      <w:r>
        <w:t xml:space="preserve">In</w:t>
      </w:r>
      <w:r>
        <w:t xml:space="preserve"> </w:t>
      </w:r>
      <w:r>
        <w:rPr>
          <w:bCs/>
          <w:b/>
        </w:rPr>
        <w:t xml:space="preserve">Germany Frankfurt</w:t>
      </w:r>
      <w:r>
        <w:t xml:space="preserve">, characterized by its status as a global financial center, the stakes are high. Effective human resource management is not just about compliance; it is about driving organizational performance through people. As the business landscape continues to evolve with digitalization and demographic changes, the</w:t>
      </w:r>
      <w:r>
        <w:t xml:space="preserve"> </w:t>
      </w:r>
      <w:r>
        <w:rPr>
          <w:bCs/>
          <w:b/>
        </w:rPr>
        <w:t xml:space="preserve">Human Resources Manager</w:t>
      </w:r>
      <w:r>
        <w:t xml:space="preserve"> </w:t>
      </w:r>
      <w:r>
        <w:t xml:space="preserve">will remain central to the success of enterprises in this vibrant German city.</w:t>
      </w:r>
    </w:p>
    <w:bookmarkEnd w:id="27"/>
    <w:bookmarkStart w:id="28" w:name="references"/>
    <w:p>
      <w:pPr>
        <w:pStyle w:val="Heading2"/>
      </w:pPr>
      <w:r>
        <w:t xml:space="preserve">References</w:t>
      </w:r>
    </w:p>
    <w:p>
      <w:pPr>
        <w:pStyle w:val="FirstParagraph"/>
      </w:pPr>
      <w:r>
        <w:t xml:space="preserve">Bender, K., &amp; Schmidt, L. (2021). *Labor Law and Human Resources in Germany*. Berlin: Springer Verlag.</w:t>
      </w:r>
    </w:p>
    <w:p>
      <w:pPr>
        <w:pStyle w:val="BodyText"/>
      </w:pPr>
      <w:r>
        <w:t xml:space="preserve">Frankfurt School of Finance &amp; Management. (2023). *Workforce Trends in the Frankfurt Financial District*. Frankfurt: FS University Press.</w:t>
      </w:r>
    </w:p>
    <w:p>
      <w:pPr>
        <w:pStyle w:val="BodyText"/>
      </w:pPr>
      <w:r>
        <w:t xml:space="preserve">Hofstede Insights. (2022). *Cultural Dimensions and Workplace Practices in Germany*. Retrieved from www.hofstede-insights.com.</w:t>
      </w:r>
    </w:p>
    <w:p>
      <w:pPr>
        <w:pStyle w:val="BodyText"/>
      </w:pPr>
      <w:r>
        <w:t xml:space="preserve">ILO Report. (2023). *Social Dialogue and Co-determination in the European Union*. Geneva: International Labour Organization.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Germany: A Comprehensive Analysis for the Frankfurt Metropolitan Region</dc:title>
  <dc:creator/>
  <cp:keywords/>
  <dcterms:created xsi:type="dcterms:W3CDTF">2026-07-29T19:21:42Z</dcterms:created>
  <dcterms:modified xsi:type="dcterms:W3CDTF">2026-07-29T19:21:42Z</dcterms:modified>
</cp:coreProperties>
</file>

<file path=docProps/custom.xml><?xml version="1.0" encoding="utf-8"?>
<Properties xmlns="http://schemas.openxmlformats.org/officeDocument/2006/custom-properties" xmlns:vt="http://schemas.openxmlformats.org/officeDocument/2006/docPropsVTypes"/>
</file>