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Indonesia:</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Jakarta</w:t>
      </w:r>
      <w:r>
        <w:t xml:space="preserve"> </w:t>
      </w:r>
      <w:r>
        <w:t xml:space="preserve">Metropolitan</w:t>
      </w:r>
      <w:r>
        <w:t xml:space="preserve"> </w:t>
      </w:r>
      <w:r>
        <w:t xml:space="preserve">Area</w:t>
      </w:r>
    </w:p>
    <w:bookmarkStart w:id="27" w:name="X16d80de0d90ada888710a1befba1bf0bc853ad3"/>
    <w:p>
      <w:pPr>
        <w:pStyle w:val="Heading1"/>
      </w:pPr>
      <w:r>
        <w:t xml:space="preserve">The Strategic Human Resources Manager in Indonesia Jakarta</w:t>
      </w:r>
    </w:p>
    <w:p>
      <w:pPr>
        <w:pStyle w:val="FirstParagraph"/>
      </w:pPr>
      <w:r>
        <w:rPr>
          <w:iCs/>
          <w:i/>
        </w:rPr>
        <w:t xml:space="preserve">This Research Paper explores the evolving role of the Human Resources Manager within the dynamic business landscape of Indonesia, with a specific focus on Jakarta.</w:t>
      </w:r>
    </w:p>
    <w:p>
      <w:pPr>
        <w:pStyle w:val="BodyText"/>
      </w:pPr>
      <w:r>
        <w:br/>
      </w:r>
    </w:p>
    <w:p>
      <w:pPr>
        <w:pStyle w:val="BodyText"/>
      </w:pPr>
      <w:r>
        <w:t xml:space="preserve">In recent decades, Jakarta has solidified its position not only as the economic capital of Indonesia but also as one of Southeast Asia’s most vibrant and competitive labor markets. As multinational corporations establish regional headquarters in this bustling metropolis and local enterprises expand rapidly, the demand for sophisticated human capital management has reached unprecedented levels. Consequently, the role of the</w:t>
      </w:r>
      <w:r>
        <w:t xml:space="preserve"> </w:t>
      </w:r>
      <w:r>
        <w:rPr>
          <w:bCs/>
          <w:b/>
        </w:rPr>
        <w:t xml:space="preserve">Human Resources Manager</w:t>
      </w:r>
      <w:r>
        <w:t xml:space="preserve"> </w:t>
      </w:r>
      <w:r>
        <w:t xml:space="preserve">has transcended traditional administrative duties to become a pivotal strategic partner in organizational success. This document examines the multifaceted responsibilities, challenges, and strategic imperatives facing Human Resources Managers operating specifically within Indonesia Jakarta.</w:t>
      </w:r>
    </w:p>
    <w:bookmarkStart w:id="20" w:name="the-evolving-landscape-of-hr-in-jakarta"/>
    <w:p>
      <w:pPr>
        <w:pStyle w:val="Heading2"/>
      </w:pPr>
      <w:r>
        <w:t xml:space="preserve">The Evolving Landscape of HR in Jakarta</w:t>
      </w:r>
    </w:p>
    <w:p>
      <w:pPr>
        <w:pStyle w:val="FirstParagraph"/>
      </w:pPr>
      <w:r>
        <w:t xml:space="preserve">To understand the modern HR function in this region, one must first appreciate the unique socio-economic context of Indonesia. As an archipelago nation with diverse cultural norms and a rapidly growing middle class, Indonesia presents a complex tapestry of labor dynamics. Jakarta, as the central hub where nearly 10% of the national population resides, amplifies these complexities. The city is characterized by high population density, intense traffic congestion affecting commute times, and a young demographic profile that is increasingly tech-savvy.</w:t>
      </w:r>
    </w:p>
    <w:p>
      <w:pPr>
        <w:pStyle w:val="BodyText"/>
      </w:pPr>
      <w:r>
        <w:t xml:space="preserve">In this environment, the</w:t>
      </w:r>
      <w:r>
        <w:t xml:space="preserve"> </w:t>
      </w:r>
      <w:r>
        <w:rPr>
          <w:bCs/>
          <w:b/>
        </w:rPr>
        <w:t xml:space="preserve">Human Resources Manager</w:t>
      </w:r>
      <w:r>
        <w:t xml:space="preserve"> </w:t>
      </w:r>
      <w:r>
        <w:t xml:space="preserve">in Indonesia Jakarta cannot rely solely on legacy practices inherited from Western management theories or outdated local protocols. Instead, they must navigate a hybrid landscape where formal corporate structures intersect with deeply ingrained social norms. For instance, concepts such as "gotong royong" (mutual assistance) and strong familial ties often influence workplace relationships, requiring HR leaders to adopt a more relational and empathetic approach compared to their counterparts in Northern Europe or North America.</w:t>
      </w:r>
    </w:p>
    <w:bookmarkEnd w:id="20"/>
    <w:bookmarkStart w:id="24" w:name="X77757db3b7a6d724be3a18526d91b513f669a69"/>
    <w:p>
      <w:pPr>
        <w:pStyle w:val="Heading2"/>
      </w:pPr>
      <w:r>
        <w:t xml:space="preserve">Strategic Responsibilities of the Human Resources Manager</w:t>
      </w:r>
    </w:p>
    <w:bookmarkStart w:id="21" w:name="X8cdfd338fa83bf34cf3e4e6eb90f11bcf14e4b1"/>
    <w:p>
      <w:pPr>
        <w:pStyle w:val="Heading3"/>
      </w:pPr>
      <w:r>
        <w:t xml:space="preserve">Talent Acquisition and Retention in a Competitive Market</w:t>
      </w:r>
    </w:p>
    <w:p>
      <w:pPr>
        <w:pStyle w:val="FirstParagraph"/>
      </w:pPr>
      <w:r>
        <w:t xml:space="preserve">Jakarta boasts one of the highest concentrations of university graduates in Southeast Asia, yet there remains a significant skills mismatch between academic outputs and industry needs. The</w:t>
      </w:r>
      <w:r>
        <w:t xml:space="preserve"> </w:t>
      </w:r>
      <w:r>
        <w:rPr>
          <w:bCs/>
          <w:b/>
        </w:rPr>
        <w:t xml:space="preserve">Human Resources Manager</w:t>
      </w:r>
      <w:r>
        <w:t xml:space="preserve"> </w:t>
      </w:r>
      <w:r>
        <w:t xml:space="preserve">plays a critical role in bridging this gap. Talent acquisition strategies must be agile, leveraging digital platforms and local recruitment networks to find specialized talent in sectors such as technology, finance, and manufacturing.</w:t>
      </w:r>
    </w:p>
    <w:p>
      <w:pPr>
        <w:pStyle w:val="BodyText"/>
      </w:pPr>
      <w:r>
        <w:t xml:space="preserve">Furthermore, retention has become the primary challenge for many firms in Indonesia Jakarta. With rapid economic growth comes high mobility among skilled professionals. HR managers must design comprehensive total rewards packages that go beyond competitive salaries. These packages often include flexible working arrangements, health benefits that cater to local healthcare costs, and opportunities for professional development through international exposure or advanced certifications.</w:t>
      </w:r>
    </w:p>
    <w:bookmarkEnd w:id="21"/>
    <w:bookmarkStart w:id="22" w:name="navigating-regulatory-compliance"/>
    <w:p>
      <w:pPr>
        <w:pStyle w:val="Heading3"/>
      </w:pPr>
      <w:r>
        <w:t xml:space="preserve">Navigating Regulatory Compliance</w:t>
      </w:r>
    </w:p>
    <w:p>
      <w:pPr>
        <w:pStyle w:val="FirstParagraph"/>
      </w:pPr>
      <w:r>
        <w:t xml:space="preserve">The legal framework governing employment in Indonesia is robust and frequently updated. The enactment of the Omnibus Law on Job Creation has introduced significant changes to labor regulations, affecting hiring practices, severance pay calculations, and outsourcing regulations. A proficient</w:t>
      </w:r>
      <w:r>
        <w:t xml:space="preserve"> </w:t>
      </w:r>
      <w:r>
        <w:rPr>
          <w:bCs/>
          <w:b/>
        </w:rPr>
        <w:t xml:space="preserve">Human Resources Manager</w:t>
      </w:r>
      <w:r>
        <w:t xml:space="preserve"> </w:t>
      </w:r>
      <w:r>
        <w:t xml:space="preserve">in Indonesia Jakarta must possess a deep understanding of these statutory requirements to mitigate legal risks for the organization.</w:t>
      </w:r>
    </w:p>
    <w:p>
      <w:pPr>
        <w:pStyle w:val="BodyText"/>
      </w:pPr>
      <w:r>
        <w:t xml:space="preserve">This involves not only strict adherence to minimum wage laws set by the provincial government of Jakarta but also ensuring compliance regarding working hours, overtime pay, and statutory social security contributions through BPJS (National Social Security Agency). Failure to comply can result in severe penalties and reputational damage. Therefore, HR managers must maintain close liaison with legal counsel and local labor unions to ensure seamless regulatory alignment.</w:t>
      </w:r>
    </w:p>
    <w:bookmarkEnd w:id="22"/>
    <w:bookmarkStart w:id="23" w:name="X7c06e047feee7e15afc80d7ac3c1e8e06c201d5"/>
    <w:p>
      <w:pPr>
        <w:pStyle w:val="Heading3"/>
      </w:pPr>
      <w:r>
        <w:t xml:space="preserve">Cultural Integration and Diversity Management</w:t>
      </w:r>
    </w:p>
    <w:p>
      <w:pPr>
        <w:pStyle w:val="FirstParagraph"/>
      </w:pPr>
      <w:r>
        <w:t xml:space="preserve">Jakarta is a melting pot of cultures within Indonesia, attracting talent from Java, Sumatra, Sulawesi, Papua, and beyond. Additionally many multinationals in Jakarta employ expatriates alongside local staff. The</w:t>
      </w:r>
      <w:r>
        <w:t xml:space="preserve"> </w:t>
      </w:r>
      <w:r>
        <w:rPr>
          <w:bCs/>
          <w:b/>
        </w:rPr>
        <w:t xml:space="preserve">Human Resources Manager</w:t>
      </w:r>
      <w:r>
        <w:t xml:space="preserve"> </w:t>
      </w:r>
      <w:r>
        <w:t xml:space="preserve">acts as the custodian of organizational culture and diversity inclusion.</w:t>
      </w:r>
    </w:p>
    <w:p>
      <w:pPr>
        <w:pStyle w:val="BodyText"/>
      </w:pPr>
      <w:r>
        <w:t xml:space="preserve">Cross-cultural training programs are essential to foster an inclusive environment where diverse viewpoints can thrive without friction. HR leaders must facilitate communication channels that respect hierarchical sensitivities while encouraging open dialogue—a balance unique to Indonesian corporate culture where "saving face" is paramount. Effective conflict resolution mechanisms must be in place to handle interpersonal disputes that may arise from cultural misunderstandings or communication gaps.</w:t>
      </w:r>
    </w:p>
    <w:bookmarkEnd w:id="23"/>
    <w:bookmarkEnd w:id="24"/>
    <w:bookmarkStart w:id="25" w:name="X3ad7b90f936c9143b0654e657e95c6141361c1b"/>
    <w:p>
      <w:pPr>
        <w:pStyle w:val="Heading2"/>
      </w:pPr>
      <w:r>
        <w:t xml:space="preserve">Challenges Facing HR Professionals in Jakarta</w:t>
      </w:r>
    </w:p>
    <w:p>
      <w:pPr>
        <w:pStyle w:val="FirstParagraph"/>
      </w:pPr>
      <w:r>
        <w:t xml:space="preserve">Despite the opportunities, the role of the</w:t>
      </w:r>
      <w:r>
        <w:t xml:space="preserve"> </w:t>
      </w:r>
      <w:r>
        <w:rPr>
          <w:bCs/>
          <w:b/>
        </w:rPr>
        <w:t xml:space="preserve">Human Resources Manager</w:t>
      </w:r>
      <w:r>
        <w:t xml:space="preserve"> </w:t>
      </w:r>
      <w:r>
        <w:t xml:space="preserve">in Indonesia Jakarta is fraught with challenges. One significant hurdle is burnout and mental health awareness. The "996" culture (working from 9 am to 9 pm, six days a week) often permeates startup environments and corporate sectors alike, leading to high stress levels among employees. HR managers are increasingly tasked with implementing wellness programs and promoting work-life balance initiatives that resonate culturally.</w:t>
      </w:r>
    </w:p>
    <w:p>
      <w:pPr>
        <w:pStyle w:val="BodyText"/>
      </w:pPr>
      <w:r>
        <w:t xml:space="preserve">Another challenge is the digital transformation of HR functions. While Jakarta is a fintech hub, many traditional companies are still transitioning from manual payroll systems to integrated Human Capital Management (HCM) software. The</w:t>
      </w:r>
      <w:r>
        <w:t xml:space="preserve"> </w:t>
      </w:r>
      <w:r>
        <w:rPr>
          <w:bCs/>
          <w:b/>
        </w:rPr>
        <w:t xml:space="preserve">Human Resources Manager</w:t>
      </w:r>
      <w:r>
        <w:t xml:space="preserve"> </w:t>
      </w:r>
      <w:r>
        <w:t xml:space="preserve">must lead this digital change management process, ensuring that data privacy laws under Indonesia’s Personal Data Protection regulations are strictly followed while upskilling the HR team to utilize analytics for better decision-making.</w:t>
      </w:r>
    </w:p>
    <w:bookmarkEnd w:id="25"/>
    <w:bookmarkStart w:id="26" w:name="X5f24e1e64eac6d9ce7dc0ef1cb47eff8d1fd21d"/>
    <w:p>
      <w:pPr>
        <w:pStyle w:val="Heading2"/>
      </w:pPr>
      <w:r>
        <w:t xml:space="preserve">The Future Outlook: From Administrator to Strategic Architect</w:t>
      </w:r>
    </w:p>
    <w:p>
      <w:pPr>
        <w:pStyle w:val="FirstParagraph"/>
      </w:pPr>
      <w:r>
        <w:t xml:space="preserve">The trajectory of Human Resource Management in Indonesia Jakarta points toward a future where the</w:t>
      </w:r>
      <w:r>
        <w:t xml:space="preserve"> </w:t>
      </w:r>
      <w:r>
        <w:rPr>
          <w:bCs/>
          <w:b/>
        </w:rPr>
        <w:t xml:space="preserve">Human Resources Manager</w:t>
      </w:r>
      <w:r>
        <w:t xml:space="preserve"> </w:t>
      </w:r>
      <w:r>
        <w:t xml:space="preserve">is an integral part of the C-suite. As businesses face increasing pressure from global competitors, HR leaders are expected to provide data-driven insights on workforce planning, succession planning, and organizational design.</w:t>
      </w:r>
    </w:p>
    <w:p>
      <w:pPr>
        <w:pStyle w:val="BodyText"/>
      </w:pPr>
      <w:r>
        <w:t xml:space="preserve">In conclusion, being a</w:t>
      </w:r>
      <w:r>
        <w:t xml:space="preserve"> </w:t>
      </w:r>
      <w:r>
        <w:rPr>
          <w:bCs/>
          <w:b/>
        </w:rPr>
        <w:t xml:space="preserve">Human Resources Manager</w:t>
      </w:r>
      <w:r>
        <w:t xml:space="preserve"> </w:t>
      </w:r>
      <w:r>
        <w:t xml:space="preserve">in Indonesia Jakarta requires a unique blend of legal expertise, cultural intelligence, strategic foresight, and technological proficiency. It is not merely an administrative role but a cornerstone of sustainable business growth in this dynamic Asian hub. Organizations that empower their HR leaders with the right tools and strategic mandate will be better positioned to harness the immense potential of Jakarta’s talent pool. As the city continues to evolve as a global economic player, the</w:t>
      </w:r>
      <w:r>
        <w:t xml:space="preserve"> </w:t>
      </w:r>
      <w:r>
        <w:rPr>
          <w:bCs/>
          <w:b/>
        </w:rPr>
        <w:t xml:space="preserve">Human Resources Manager</w:t>
      </w:r>
      <w:r>
        <w:t xml:space="preserve"> </w:t>
      </w:r>
      <w:r>
        <w:t xml:space="preserve">will remain at the forefront, shaping not just company policies but also contributing to broader social and economic development in Indonesia.</w:t>
      </w:r>
    </w:p>
    <w:p>
      <w:pPr>
        <w:pStyle w:val="BodyText"/>
      </w:pPr>
      <w:r>
        <w:t xml:space="preserve">This research paper underscores that understanding local nuances while adopting global best practices is essential. Only by balancing these elements can Human Resources Managers effectively drive organizational performance and employee well-being in the complex, vibrant ecosystem of Indonesia Jakarta.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Indonesia: A Comprehensive Analysis for the Jakarta Metropolitan Area</dc:title>
  <dc:creator/>
  <cp:keywords/>
  <dcterms:created xsi:type="dcterms:W3CDTF">2026-07-29T22:32:17Z</dcterms:created>
  <dcterms:modified xsi:type="dcterms:W3CDTF">2026-07-29T22:32:17Z</dcterms:modified>
</cp:coreProperties>
</file>

<file path=docProps/custom.xml><?xml version="1.0" encoding="utf-8"?>
<Properties xmlns="http://schemas.openxmlformats.org/officeDocument/2006/custom-properties" xmlns:vt="http://schemas.openxmlformats.org/officeDocument/2006/docPropsVTypes"/>
</file>