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Cultural</w:t>
      </w:r>
      <w:r>
        <w:t xml:space="preserve"> </w:t>
      </w:r>
      <w:r>
        <w:t xml:space="preserve">and</w:t>
      </w:r>
      <w:r>
        <w:t xml:space="preserve"> </w:t>
      </w:r>
      <w:r>
        <w:t xml:space="preserve">Regulatory</w:t>
      </w:r>
      <w:r>
        <w:t xml:space="preserve"> </w:t>
      </w:r>
      <w:r>
        <w:t xml:space="preserve">Complexities</w:t>
      </w:r>
    </w:p>
    <w:bookmarkStart w:id="20" w:name="Xe826109c411b255887cb9be25d687afe850380b"/>
    <w:p>
      <w:pPr>
        <w:pStyle w:val="Heading1"/>
      </w:pPr>
      <w:r>
        <w:t xml:space="preserve">The Strategic Evolution of the Human Resources Manager in Italy Milan</w:t>
      </w:r>
    </w:p>
    <w:p>
      <w:pPr>
        <w:pStyle w:val="FirstParagraph"/>
      </w:pPr>
      <w:r>
        <w:rPr>
          <w:bCs/>
          <w:b/>
        </w:rPr>
        <w:t xml:space="preserve">Abstract:</w:t>
      </w:r>
      <w:r>
        <w:br/>
      </w:r>
      <w:r>
        <w:t xml:space="preserve">This paper explores the critical role, evolving responsibilities, and specific challenges faced by the Human Resources Manager within the dynamic economic landscape of Italy Milan. As a global hub for fashion, finance, design, and innovation, Milan demands a HR leadership that transcends traditional administrative functions. This document analyzes how the convergence of stringent Italian labor laws with Milan’s fast-paced corporate culture necessitates a strategic approach to talent acquisition, retention, and cultural integration.</w:t>
      </w:r>
    </w:p>
    <w:p>
      <w:pPr>
        <w:pStyle w:val="BodyText"/>
      </w:pPr>
      <w:r>
        <w:t xml:space="preserve">1. Introduction</w:t>
      </w:r>
    </w:p>
    <w:p>
      <w:pPr>
        <w:pStyle w:val="BodyText"/>
      </w:pPr>
      <w:r>
        <w:t xml:space="preserve">The contemporary business environment in Italy is undergoing a profound transformation, driven by digitalization, global competition, and shifting generational expectations within the workforce. At the heart of this transformation is Milan, widely recognized as Italy’s economic engine and a premier European business capital. Within this vibrant cityscape, the role of the Human Resources Manager has shifted from a support function to a strategic partner essential for organizational success. This paper examines how HR Managers in Italy Milan must navigate unique regulatory frameworks while addressing the specific cultural nuances of Lombardy’s business sector.</w:t>
      </w:r>
    </w:p>
    <w:p>
      <w:pPr>
        <w:pStyle w:val="BodyText"/>
      </w:pPr>
      <w:r>
        <w:t xml:space="preserve">2. The Unique Context: Italy Milan as an Economic Hub</w:t>
      </w:r>
    </w:p>
    <w:p>
      <w:pPr>
        <w:pStyle w:val="BodyText"/>
      </w:pPr>
      <w:r>
        <w:t xml:space="preserve">Milan is not merely a city; it is the industrial and financial heart of Northern Italy. Unlike Rome, which is heavily influenced by public administration and tourism, Milan’s economy is driven by private enterprise, luxury goods (the "Made in Italy" brand), banking sectors such as Mediobanca and Generali, and a burgeoning tech startup ecosystem located in districts like Porta Nuova. For the Human Resources Manager operating in this specific locale, understanding these industry verticals is paramount. The talent pool in Italy Milan is highly specialized but also fiercely competitive. Professionals with expertise in design, supply chain logistics, international finance, and software development are frequently targeted by multinational corporations seeking to establish or expand their foothold in Southern Europe.</w:t>
      </w:r>
    </w:p>
    <w:p>
      <w:pPr>
        <w:pStyle w:val="BodyText"/>
      </w:pPr>
      <w:r>
        <w:t xml:space="preserve">Furthermore, Milan attracts a significant portion of Italy’s international talent. The HR Manager must therefore possess cross-cultural competency to manage diverse teams comprising locals from the Lombardy region, Italians from other regions relocating for work, and expatriates from across the globe. This demographic diversity requires a nuanced approach to employer branding and internal communication.</w:t>
      </w:r>
    </w:p>
    <w:p>
      <w:pPr>
        <w:pStyle w:val="BodyText"/>
      </w:pPr>
      <w:r>
        <w:t xml:space="preserve">3. Navigating Regulatory Frameworks: The Italian Labor Code</w:t>
      </w:r>
    </w:p>
    <w:p>
      <w:pPr>
        <w:pStyle w:val="BodyText"/>
      </w:pPr>
      <w:r>
        <w:t xml:space="preserve">A primary challenge for any Human Resources Manager in Italy Milan is the rigorous regulatory environment governing employment in Italy. Italian labor law, codified largely within the *Statuto dei Lavoratori* (Workers' Statute), provides extensive protections for employees that differ significantly from those in Anglo-Saxon markets. Compliance is not optional; it is a critical operational risk area.</w:t>
      </w:r>
    </w:p>
    <w:p>
      <w:pPr>
        <w:pStyle w:val="BodyText"/>
      </w:pPr>
      <w:r>
        <w:t xml:space="preserve">The HR Manager must be intimately familiar with the complexities of Italian collective bargaining agreements (*Contratti Collettivi Nazionali di Lavoro* or CCNL). These agreements dictate minimum wages, working hours, holiday entitlements, and severance packages. In Milan’s high-cost living environment, negotiating compensation packages that align with market rates while respecting statutory minimums requires strategic financial planning. Additionally, recent legislative changes regarding "smart working" (remote work) have added layers of complexity. HR professionals must draft policies that ensure productivity and data security while maintaining employee well-being, a balance particularly difficult to manage in a city where office space is expensive and commuting infrastructure can be congested.</w:t>
      </w:r>
    </w:p>
    <w:p>
      <w:pPr>
        <w:pStyle w:val="BodyText"/>
      </w:pPr>
      <w:r>
        <w:t xml:space="preserve">4. Talent Acquisition: The War for Specialized Skills</w:t>
      </w:r>
    </w:p>
    <w:p>
      <w:pPr>
        <w:pStyle w:val="BodyText"/>
      </w:pPr>
      <w:r>
        <w:t xml:space="preserve">In Italy Milan, the talent shortage in specific technical and creative fields poses a significant hurdle. The traditional recruitment model of posting advertisements on generic job boards is often insufficient. HR Managers must adopt proactive sourcing strategies, leveraging networks within institutions like Bocconi University or Politecnico di Milano to tap into fresh graduates who are highly skilled yet require mentorship.</w:t>
      </w:r>
    </w:p>
    <w:p>
      <w:pPr>
        <w:pStyle w:val="BodyText"/>
      </w:pPr>
      <w:r>
        <w:t xml:space="preserve">Moreover, the concept of "soft skills" has gained prominence in Milan’s corporate culture. Employers increasingly value adaptability, digital fluency, and emotional intelligence over mere technical certification. The HR Manager plays a pivotal role in defining competency frameworks that reflect these modern demands. This involves rethinking interview processes to assess cultural fit and potential for growth rather than just past experience.</w:t>
      </w:r>
    </w:p>
    <w:p>
      <w:pPr>
        <w:pStyle w:val="BodyText"/>
      </w:pPr>
      <w:r>
        <w:t xml:space="preserve">5. Retention and Organizational Culture</w:t>
      </w:r>
    </w:p>
    <w:p>
      <w:pPr>
        <w:pStyle w:val="BodyText"/>
      </w:pPr>
      <w:r>
        <w:t xml:space="preserve">Talent retention is the corollary to acquisition. In a city like Milan, where mobility is high due to the concentration of opportunities, keeping top performers engaged is an ongoing challenge. The HR Manager must design holistic reward systems that go beyond salary. This includes offering flexible working arrangements, professional development opportunities through partnerships with local universities or training institutes, and fostering a positive workplace culture.</w:t>
      </w:r>
    </w:p>
    <w:p>
      <w:pPr>
        <w:pStyle w:val="BodyText"/>
      </w:pPr>
      <w:r>
        <w:t xml:space="preserve">Culture in Milan is often characterized by a blend of traditional hierarchy and modern agility. While some legacy firms maintain rigid structures, many modern organizations are pushing for flatter hierarchies to encourage innovation. The HR Manager acts as the change agent in this transition, helping to bridge the gap between older management styles and younger workforce expectations. This involves facilitating open communication channels, implementing performance management systems that provide continuous feedback rather than annual reviews only.</w:t>
      </w:r>
    </w:p>
    <w:p>
      <w:pPr>
        <w:pStyle w:val="BodyText"/>
      </w:pPr>
      <w:r>
        <w:t xml:space="preserve">6. Diversity, Equity, and Inclusion (DEI)</w:t>
      </w:r>
    </w:p>
    <w:p>
      <w:pPr>
        <w:pStyle w:val="BodyText"/>
      </w:pPr>
      <w:r>
        <w:t xml:space="preserve">As Milan becomes increasingly multicultural, the HR Manager is responsible for promoting Diversity, Equity, and Inclusion initiatives. This involves not only hiring practices that reduce bias but also creating an inclusive environment where employees from diverse backgrounds feel valued. This is particularly relevant in addressing gender gaps in leadership positions, a persistent issue in Italian business culture. HR strategies must actively support work-life balance policies that enable women to advance their careers, such as parental leave advocacy and childcare support partnerships.</w:t>
      </w:r>
    </w:p>
    <w:p>
      <w:pPr>
        <w:pStyle w:val="BodyText"/>
      </w:pPr>
      <w:r>
        <w:t xml:space="preserve">7. Conclusion</w:t>
      </w:r>
    </w:p>
    <w:p>
      <w:pPr>
        <w:pStyle w:val="BodyText"/>
      </w:pPr>
      <w:r>
        <w:t xml:space="preserve">In conclusion, the position of Human Resources Manager in Italy Milan is far more complex and impactful than traditional administrative roles suggest. It requires a unique synthesis of legal expertise, strategic foresight, cultural intelligence, and interpersonal skill. The HR professional must serve as a guardian of compliance with Italian labor laws while simultaneously driving organizational agility to compete in one of Europe’s most dynamic cities. As the economic landscape continues to evolve with digital transformation and global market shifts, the HR Manager will remain central to sustaining competitive advantage through people management. Success in this role demands a proactive, empathetic, and legally astute approach that respects both the heritage of Italian business practices and the imperatives of modern global commerce.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Italy Milan: Navigating Cultural and Regulatory Complexities</dc:title>
  <dc:creator/>
  <dc:language>en</dc:language>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