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Rome</w:t>
      </w:r>
    </w:p>
    <w:bookmarkStart w:id="34" w:name="X618b8ccdbd001960afd34e648f1de8aa41b32d4"/>
    <w:p>
      <w:pPr>
        <w:pStyle w:val="Heading1"/>
      </w:pPr>
      <w:r>
        <w:t xml:space="preserve">The Strategic Role of the Human Resources Manager in Italy Rome</w:t>
      </w:r>
    </w:p>
    <w:p>
      <w:pPr>
        <w:pStyle w:val="FirstParagraph"/>
      </w:pPr>
      <w:r>
        <w:t xml:space="preserve">A Comprehensive Analysis of Legal Compliance, Cultural Dynamics, and Talent Management in the Italian Capital</w:t>
      </w:r>
    </w:p>
    <w:p>
      <w:pPr>
        <w:pStyle w:val="BodyText"/>
      </w:pPr>
      <w:r>
        <w:rPr>
          <w:bCs/>
          <w:b/>
        </w:rPr>
        <w:t xml:space="preserve">Abstract:</w:t>
      </w:r>
      <w:r>
        <w:br/>
      </w:r>
      <w:r>
        <w:t xml:space="preserve">This research paper examines the multifaceted responsibilities of a Human Resources Manager operating within the specific socio-economic and legal context of Italy Rome. As a global hub for tourism, politics, and technology, Rome presents unique challenges and opportunities for workforce management. The document explores the intricate balance required between strict adherence to Italian labor laws (specifically within Lazio region frameworks), the preservation of cultural heritage in corporate culture, and the adoption of modern digital HR practices. Furthermore, it analyzes post-pandemic work trends in Rome's competitive market and provides strategic recommendations for Human Resources Managers aiming to optimize organizational performance while maintaining compliance with national regulations.</w:t>
      </w:r>
    </w:p>
    <w:bookmarkStart w:id="20" w:name="introduction"/>
    <w:p>
      <w:pPr>
        <w:pStyle w:val="Heading2"/>
      </w:pPr>
      <w:r>
        <w:t xml:space="preserve">1. Introduction</w:t>
      </w:r>
    </w:p>
    <w:p>
      <w:pPr>
        <w:pStyle w:val="FirstParagraph"/>
      </w:pPr>
      <w:r>
        <w:t xml:space="preserve">In the contemporary global economy, the role of the Human Resources Manager (HRM) has transcended traditional administrative functions to become a strategic partner in business development. This shift is particularly pronounced in major economic hubs such as Italy Rome. As one of Europe’s most historically significant cities and a critical center for international diplomacy, tourism, and emerging tech startups, Rome offers a complex labor landscape for HR professionals.</w:t>
      </w:r>
    </w:p>
    <w:p>
      <w:pPr>
        <w:pStyle w:val="BodyText"/>
      </w:pPr>
      <w:r>
        <w:t xml:space="preserve">The purpose of this research paper is to delineate the specific competencies, legal obligations, and strategic imperatives facing an HR Manager in Italy Rome. Unlike generic metropolitan environments like London or New York, the context of Italy Rome is heavily influenced by rigid statutory frameworks, a strong emphasis on work-life balance (il dolce vita), and a deeply rooted respect for hierarchical yet relational business structures. Understanding these nuances is essential for any Human Resources Manager seeking to foster productivity, retention, and legal compliance in this unique jurisdiction.</w:t>
      </w:r>
    </w:p>
    <w:bookmarkEnd w:id="20"/>
    <w:bookmarkStart w:id="24" w:name="X83072d73d97c26168f377678abca9e59a9eb877"/>
    <w:p>
      <w:pPr>
        <w:pStyle w:val="Heading2"/>
      </w:pPr>
      <w:r>
        <w:t xml:space="preserve">2. The Regulatory Landscape: Navigating Italian Labor Law</w:t>
      </w:r>
    </w:p>
    <w:p>
      <w:pPr>
        <w:pStyle w:val="FirstParagraph"/>
      </w:pPr>
      <w:r>
        <w:t xml:space="preserve">The primary challenge for an HR Manager in Italy Rome is navigating the extensive and often complex framework of Italian labor legislation. Unlike more flexible labor markets, Italy boasts strong worker protections that require meticulous attention from HR professionals.</w:t>
      </w:r>
    </w:p>
    <w:bookmarkStart w:id="21" w:name="X739ce3a651f20569e9e1672e77e6bafdd3ad9d9"/>
    <w:p>
      <w:pPr>
        <w:pStyle w:val="Heading3"/>
      </w:pPr>
      <w:r>
        <w:t xml:space="preserve">2.1 The Statute of Workers and Collective Bargaining</w:t>
      </w:r>
    </w:p>
    <w:p>
      <w:pPr>
        <w:pStyle w:val="FirstParagraph"/>
      </w:pPr>
      <w:r>
        <w:t xml:space="preserve">The foundation of employment relationships in Rome is governed by the "Statuto dei Lavoratori" (Law No. 300/1970). An effective HR Manager must have a profound understanding of this statute, which guarantees fundamental rights such as freedom of opinion and protection against discriminatory conduct. Furthermore, Italy operates heavily on Collective Labor Agreements (CCNL - Contratto Collettivo Nazionale di Lavoro). These agreements are negotiated at the national level but must be adapted to local contexts. In Rome, HR Managers must ensure that their organizational contracts align with the specific CCNL applicable to their industry (e.g., tourism, public administration, or manufacturing), ensuring correct wage floors and holiday entitlements.</w:t>
      </w:r>
    </w:p>
    <w:bookmarkEnd w:id="21"/>
    <w:bookmarkStart w:id="22" w:name="regional-specificities-in-lazio"/>
    <w:p>
      <w:pPr>
        <w:pStyle w:val="Heading3"/>
      </w:pPr>
      <w:r>
        <w:t xml:space="preserve">2.2 Regional Specificities in Lazio</w:t>
      </w:r>
    </w:p>
    <w:p>
      <w:pPr>
        <w:pStyle w:val="FirstParagraph"/>
      </w:pPr>
      <w:r>
        <w:t xml:space="preserve">While labor law is national, regional dynamics play a role in Italy Rome. The region of Lazio may have specific incentives for hiring local residents or investing in the capital's economic recovery post-pandemic. HR Managers must stay abreast of regional grants and tax benefits provided by the Lazio Regional Government to optimize recruitment costs while contributing to local employment stability.</w:t>
      </w:r>
    </w:p>
    <w:bookmarkEnd w:id="22"/>
    <w:bookmarkStart w:id="23" w:name="gdpr-and-data-privacy"/>
    <w:p>
      <w:pPr>
        <w:pStyle w:val="Heading3"/>
      </w:pPr>
      <w:r>
        <w:t xml:space="preserve">2.3 GDPR and Data Privacy</w:t>
      </w:r>
    </w:p>
    <w:p>
      <w:pPr>
        <w:pStyle w:val="FirstParagraph"/>
      </w:pPr>
      <w:r>
        <w:t xml:space="preserve">In an era of digital transformation, the HR Manager in Italy Rome must also be a guardian of data privacy. The General Data Protection Regulation (GDPR), applicable across the EU, imposes strict rules on how employee data is collected, stored, and processed. Given Italy’s specific enforcement guidelines by the Garante per la Protezione dei Dati Personali (Italian Data Protection Authority), HR Managers must implement robust consent mechanisms and secure data management systems.</w:t>
      </w:r>
    </w:p>
    <w:bookmarkEnd w:id="23"/>
    <w:bookmarkEnd w:id="24"/>
    <w:bookmarkStart w:id="27" w:name="Xbd7390987e41518ac6e788bb32ca6aa9457fc0e"/>
    <w:p>
      <w:pPr>
        <w:pStyle w:val="Heading2"/>
      </w:pPr>
      <w:r>
        <w:t xml:space="preserve">3. Cultural Dynamics and Organizational Behavior</w:t>
      </w:r>
    </w:p>
    <w:p>
      <w:pPr>
        <w:pStyle w:val="FirstParagraph"/>
      </w:pPr>
      <w:r>
        <w:t xml:space="preserve">Beyond legal compliance, the success of an HR Manager in Italy Rome depends on their ability to navigate local cultural nuances. Italian business culture is often described as high-context, where relationships, trust, and non-verbal communication play significant roles.</w:t>
      </w:r>
    </w:p>
    <w:bookmarkStart w:id="25" w:name="the-importance-of-relational-networks"/>
    <w:p>
      <w:pPr>
        <w:pStyle w:val="Heading3"/>
      </w:pPr>
      <w:r>
        <w:t xml:space="preserve">3.1 The Importance of Relational Networks</w:t>
      </w:r>
    </w:p>
    <w:p>
      <w:pPr>
        <w:pStyle w:val="FirstParagraph"/>
      </w:pPr>
      <w:r>
        <w:t xml:space="preserve">In Rome, professional networks are vital. Recruitment strategies that rely solely on online platforms may miss the "hidden market" of candidates who prefer personal referrals or institutional connections. An adept HR Manager leverages local networking events and alumni associations to build talent pipelines. Moreover, internal management requires a touch of emotional intelligence; employees in Italy often value a manager who demonstrates empathy and personal interest beyond professional tasks.</w:t>
      </w:r>
    </w:p>
    <w:bookmarkEnd w:id="25"/>
    <w:bookmarkStart w:id="26" w:name="work-life-balance-and-il-dolce-vita"/>
    <w:p>
      <w:pPr>
        <w:pStyle w:val="Heading3"/>
      </w:pPr>
      <w:r>
        <w:t xml:space="preserve">3.2 Work-Life Balance and "Il Dolce Vita"</w:t>
      </w:r>
    </w:p>
    <w:p>
      <w:pPr>
        <w:pStyle w:val="FirstParagraph"/>
      </w:pPr>
      <w:r>
        <w:t xml:space="preserve">The concept of work-life balance is not merely a buzzword in Rome but a cultural expectation. Italian labor law mandates generous vacation time (typically 26 working days minimum, often more depending on seniority and CCNL), long lunch breaks (historically two hours, though shortened in corporate settings), and respect for private time. An HR Manager who ignores these expectations risks high turnover and low morale. Conversely, promoting flexibility while respecting these cultural boundaries can significantly enhance employer branding in Italy Rome.</w:t>
      </w:r>
    </w:p>
    <w:bookmarkEnd w:id="26"/>
    <w:bookmarkEnd w:id="27"/>
    <w:bookmarkStart w:id="30" w:name="X1660ee4a0c2871d1dc1f3095319c992afe73516"/>
    <w:p>
      <w:pPr>
        <w:pStyle w:val="Heading2"/>
      </w:pPr>
      <w:r>
        <w:t xml:space="preserve">4. Strategic Talent Management in a Competitive Market</w:t>
      </w:r>
    </w:p>
    <w:p>
      <w:pPr>
        <w:pStyle w:val="FirstParagraph"/>
      </w:pPr>
      <w:r>
        <w:t xml:space="preserve">Rome’s economy is shifting from traditional public sector dominance to a more diversified mix including tourism, hospitality, creative industries, and tech. This transition creates both challenges and opportunities for Human Resources Managers.</w:t>
      </w:r>
    </w:p>
    <w:bookmarkStart w:id="28" w:name="addressing-the-brain-drain"/>
    <w:p>
      <w:pPr>
        <w:pStyle w:val="Heading3"/>
      </w:pPr>
      <w:r>
        <w:t xml:space="preserve">4.1 Addressing the Brain Drain</w:t>
      </w:r>
    </w:p>
    <w:p>
      <w:pPr>
        <w:pStyle w:val="FirstParagraph"/>
      </w:pPr>
      <w:r>
        <w:t xml:space="preserve">A persistent issue in Italy is the "brain drain," where young, highly skilled professionals emigrate to Northern Europe or other parts of the EU for better opportunities. HR Managers in Rome must develop strategies to retain top talent. This includes offering clear career progression paths, continuous learning opportunities through partnerships with local universities (such as Sapienza University of Rome), and competitive compensation packages that reflect the rising cost of living in the capital.</w:t>
      </w:r>
    </w:p>
    <w:bookmarkEnd w:id="28"/>
    <w:bookmarkStart w:id="29" w:name="diversity-equity-and-inclusion-dei"/>
    <w:p>
      <w:pPr>
        <w:pStyle w:val="Heading3"/>
      </w:pPr>
      <w:r>
        <w:t xml:space="preserve">4.2 Diversity, Equity, and Inclusion (DEI)</w:t>
      </w:r>
    </w:p>
    <w:p>
      <w:pPr>
        <w:pStyle w:val="FirstParagraph"/>
      </w:pPr>
      <w:r>
        <w:t xml:space="preserve">Rome is increasingly becoming a multicultural city due to immigration from North Africa, Eastern Europe, and Asia. HR Managers have a critical role in fostering inclusive workplaces that leverage this diversity. Implementing DEI policies not only enhances social cohesion but also improves innovation by bringing diverse perspectives into decision-making processes.</w:t>
      </w:r>
    </w:p>
    <w:bookmarkEnd w:id="29"/>
    <w:bookmarkEnd w:id="30"/>
    <w:bookmarkStart w:id="31" w:name="post-pandemic-work-models-in-italy-rome"/>
    <w:p>
      <w:pPr>
        <w:pStyle w:val="Heading2"/>
      </w:pPr>
      <w:r>
        <w:t xml:space="preserve">5. Post-Pandemic Work Models in Italy Rome</w:t>
      </w:r>
    </w:p>
    <w:p>
      <w:pPr>
        <w:pStyle w:val="FirstParagraph"/>
      </w:pPr>
      <w:r>
        <w:t xml:space="preserve">The pandemic accelerated the adoption of remote work (smart working) in Italy, which was previously limited. However, cultural resistance and infrastructural challenges persist in Rome. HR Managers must now design hybrid work models that comply with recent legislative updates regarding telework agreements while ensuring that company culture remains cohesive.</w:t>
      </w:r>
    </w:p>
    <w:p>
      <w:pPr>
        <w:pStyle w:val="BodyText"/>
      </w:pPr>
      <w:r>
        <w:t xml:space="preserve">Key considerations for HR Managers include:</w:t>
      </w:r>
    </w:p>
    <w:p>
      <w:pPr>
        <w:numPr>
          <w:ilvl w:val="0"/>
          <w:numId w:val="1001"/>
        </w:numPr>
        <w:pStyle w:val="Compact"/>
      </w:pPr>
      <w:r>
        <w:rPr>
          <w:bCs/>
          <w:b/>
        </w:rPr>
        <w:t xml:space="preserve">Digital Infrastructure:</w:t>
      </w:r>
      <w:r>
        <w:t xml:space="preserve"> </w:t>
      </w:r>
      <w:r>
        <w:t xml:space="preserve">Ensuring employees have the necessary tools to work effectively from home.</w:t>
      </w:r>
    </w:p>
    <w:p>
      <w:pPr>
        <w:numPr>
          <w:ilvl w:val="0"/>
          <w:numId w:val="1001"/>
        </w:numPr>
        <w:pStyle w:val="Compact"/>
      </w:pPr>
      <w:r>
        <w:t xml:space="preserve">Mental Health Support: Providing resources to address isolation and burnout associated with hybrid models.</w:t>
      </w:r>
    </w:p>
    <w:p>
      <w:pPr>
        <w:numPr>
          <w:ilvl w:val="0"/>
          <w:numId w:val="1001"/>
        </w:numPr>
        <w:pStyle w:val="Compact"/>
      </w:pPr>
      <w:r>
        <w:rPr>
          <w:bCs/>
          <w:b/>
        </w:rPr>
        <w:t xml:space="preserve">Evaluation Metrics:</w:t>
      </w:r>
      <w:r>
        <w:t xml:space="preserve"> </w:t>
      </w:r>
      <w:r>
        <w:t xml:space="preserve">Shifting performance management from hours worked to output achieved, a significant cultural shift in traditional Italian firms.</w:t>
      </w:r>
    </w:p>
    <w:bookmarkEnd w:id="31"/>
    <w:bookmarkStart w:id="32" w:name="conclusion"/>
    <w:p>
      <w:pPr>
        <w:pStyle w:val="Heading2"/>
      </w:pPr>
      <w:r>
        <w:t xml:space="preserve">6. Conclusion</w:t>
      </w:r>
    </w:p>
    <w:p>
      <w:pPr>
        <w:pStyle w:val="FirstParagraph"/>
      </w:pPr>
      <w:r>
        <w:t xml:space="preserve">The role of the Human Resources Manager in Italy Rome is far more complex than administrative oversight. It requires a sophisticated blend of legal expertise, cultural intelligence, and strategic foresight. By mastering Italian labor laws, respecting local cultural norms such as work-life balance and relational networking, and adapting to post-pandemic flexibility trends, HR Managers can drive significant value for their organizations.</w:t>
      </w:r>
    </w:p>
    <w:p>
      <w:pPr>
        <w:pStyle w:val="BodyText"/>
      </w:pPr>
      <w:r>
        <w:t xml:space="preserve">For businesses operating in the heart of Italy’s capital, investing in a competent Human Resources Manager is not just an operational necessity but a strategic imperative. The ability to navigate the unique landscape of Italy Rome ensures that companies remain compliant, culturally relevant, and competitive in attracting and retaining the best talent. As Rome continues to evolve as a global economic player, the HR function will remain at the forefront of this transformation, bridging traditional values with modern business demands.</w:t>
      </w:r>
    </w:p>
    <w:bookmarkEnd w:id="32"/>
    <w:bookmarkStart w:id="33" w:name="references"/>
    <w:p>
      <w:pPr>
        <w:pStyle w:val="Heading2"/>
      </w:pPr>
      <w:r>
        <w:t xml:space="preserve">7. References</w:t>
      </w:r>
    </w:p>
    <w:p>
      <w:pPr>
        <w:pStyle w:val="FirstParagraph"/>
      </w:pPr>
      <w:r>
        <w:rPr>
          <w:iCs/>
          <w:i/>
        </w:rPr>
        <w:t xml:space="preserve">Note: For academic citation purposes, references would typically include Italian Labor Law codes (D.Lgs 81/08), ISTAT statistics on employment in Lazio, and academic journals regarding European Human Resource Management practices.</w:t>
      </w:r>
    </w:p>
    <w:p>
      <w:pPr>
        <w:pStyle w:val="BodyText"/>
      </w:pPr>
      <w:r>
        <w:t xml:space="preserve">Key Topic</w:t>
      </w:r>
    </w:p>
    <w:p>
      <w:pPr>
        <w:pStyle w:val="BodyText"/>
      </w:pPr>
      <w:r>
        <w:t xml:space="preserve">Relevance to Italy Rome</w:t>
      </w:r>
    </w:p>
    <w:p>
      <w:pPr>
        <w:pStyle w:val="BodyText"/>
      </w:pPr>
      <w:r>
        <w:t xml:space="preserve">Action for HR Manager</w:t>
      </w:r>
    </w:p>
    <w:p>
      <w:pPr>
        <w:pStyle w:val="BodyText"/>
      </w:pPr>
      <w:r>
        <w:rPr>
          <w:bCs/>
          <w:b/>
        </w:rPr>
        <w:t xml:space="preserve">Labor Compliance</w:t>
      </w:r>
    </w:p>
    <w:p>
      <w:pPr>
        <w:pStyle w:val="BodyText"/>
      </w:pPr>
      <w:r>
        <w:t xml:space="preserve">Istrict national laws and CCNL agreements.</w:t>
      </w:r>
    </w:p>
    <w:p>
      <w:pPr>
        <w:pStyle w:val="BodyText"/>
      </w:pPr>
      <w:r>
        <w:t xml:space="preserve">PRegular audits of contracts against local Collective Bargaining Agreements.</w:t>
      </w:r>
    </w:p>
    <w:p>
      <w:pPr>
        <w:pStyle w:val="BodyText"/>
      </w:pPr>
      <w:r>
        <w:rPr>
          <w:bCs/>
          <w:b/>
        </w:rPr>
        <w:t xml:space="preserve">Cultural Fit</w:t>
      </w:r>
      <w:r>
        <w:t xml:space="preserve">"High-context" communication styles and importance of personal relationships.</w:t>
      </w:r>
    </w:p>
    <w:p>
      <w:pPr>
        <w:pStyle w:val="BodyText"/>
      </w:pPr>
      <w:r>
        <w:t xml:space="preserve">Adopt a relational management style; prioritize face-to-face interactions where possible.</w:t>
      </w:r>
    </w:p>
    <w:p>
      <w:pPr>
        <w:pStyle w:val="BodyText"/>
      </w:pPr>
      <w:r>
        <w:t xml:space="preserve">Talent Retention</w:t>
      </w:r>
    </w:p>
    <w:p>
      <w:pPr>
        <w:pStyle w:val="BodyText"/>
      </w:pPr>
      <w:r>
        <w:t xml:space="preserve">Competitive pressure from Northern Italy and abroad (Brain Drain).</w:t>
      </w:r>
    </w:p>
    <w:p>
      <w:pPr>
        <w:pStyle w:val="BodyText"/>
      </w:pPr>
      <w:r>
        <w:t xml:space="preserve">Create clear career paths and invest in continuous training via local academic partnerships.</w:t>
      </w:r>
    </w:p>
    <w:p>
      <w:pPr>
        <w:pStyle w:val="BodyText"/>
      </w:pPr>
      <w:r>
        <w:br/>
      </w:r>
      <w:r>
        <w:br/>
      </w:r>
    </w:p>
    <w:p>
      <w:pPr>
        <w:pStyle w:val="BodyText"/>
      </w:pPr>
      <w:r>
        <w:t xml:space="preserve">© 2023 Research Paper on Human Resources Management in Italy Rome.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Italy Rome</dc:title>
  <dc:creator/>
  <dc:language>en</dc:language>
  <cp:keywords/>
  <dcterms:created xsi:type="dcterms:W3CDTF">2026-07-29T23:08:19Z</dcterms:created>
  <dcterms:modified xsi:type="dcterms:W3CDTF">2026-07-29T23:08:19Z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