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Japan</w:t>
      </w:r>
      <w:r>
        <w:t xml:space="preserve"> </w:t>
      </w:r>
      <w:r>
        <w:t xml:space="preserve">Osaka:</w:t>
      </w:r>
      <w:r>
        <w:t xml:space="preserve"> </w:t>
      </w:r>
      <w:r>
        <w:t xml:space="preserve">Strategic</w:t>
      </w:r>
      <w:r>
        <w:t xml:space="preserve"> </w:t>
      </w:r>
      <w:r>
        <w:t xml:space="preserve">Adaptation</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Hub</w:t>
      </w:r>
    </w:p>
    <w:bookmarkStart w:id="29" w:name="X2ce5af6e4fda0189f34fd0afb89ce7e6d9ffb1f"/>
    <w:p>
      <w:pPr>
        <w:pStyle w:val="Heading1"/>
      </w:pPr>
      <w:r>
        <w:t xml:space="preserve">The Evolving Role of the Human Resources Manager in Japan Osaka: Strategic Adaptation in a Dynamic Economic Hub</w:t>
      </w:r>
    </w:p>
    <w:p>
      <w:pPr>
        <w:pStyle w:val="FirstParagraph"/>
      </w:pPr>
      <w:r>
        <w:rPr>
          <w:iCs/>
          <w:i/>
        </w:rPr>
        <w:t xml:space="preserve">A Research Paper on Modern HR Challenges and Opportunities within the Japanese Corporate Landscape, with Specific Focus on Osaka.</w:t>
      </w:r>
    </w:p>
    <w:p>
      <w:pPr>
        <w:pStyle w:val="BodyText"/>
      </w:pPr>
      <w:r>
        <w:rPr>
          <w:bCs/>
          <w:b/>
        </w:rPr>
        <w:t xml:space="preserve">Abstract</w:t>
      </w:r>
      <w:r>
        <w:br/>
      </w:r>
      <w:r>
        <w:br/>
      </w:r>
      <w:r>
        <w:t xml:space="preserve">This research paper explores the multifaceted role of the Human Resources Manager in contemporary Japan, specifically within the vibrant economic landscape of Osaka. As global business practices continue to converge with traditional Japanese corporate culture, HR managers are tasked with navigating a complex dichotomy between legacy systems and modern innovation. This study highlights key challenges such as an aging population, gender diversity gaps, and digital transformation. It further argues that HR professionals in Osaka must adopt a hybrid approach that respects cultural nuances while implementing global best practices to secure competitive advantage.</w:t>
      </w:r>
      <w:r>
        <w:br/>
      </w:r>
      <w:r>
        <w:br/>
      </w:r>
      <w:r>
        <w:rPr>
          <w:bCs/>
          <w:b/>
        </w:rPr>
        <w:t xml:space="preserve">Keywords:</w:t>
      </w:r>
      <w:r>
        <w:t xml:space="preserve"> </w:t>
      </w:r>
      <w:r>
        <w:t xml:space="preserve">Human Resources Manager; Japan Osaka; Strategic HRM; Japanese Corporate Culture; Workforce Diversity</w:t>
      </w:r>
    </w:p>
    <w:bookmarkStart w:id="20" w:name="i.-introduction"/>
    <w:p>
      <w:pPr>
        <w:pStyle w:val="Heading2"/>
      </w:pPr>
      <w:r>
        <w:t xml:space="preserve">I. Introduction</w:t>
      </w:r>
    </w:p>
    <w:p>
      <w:pPr>
        <w:pStyle w:val="FirstParagraph"/>
      </w:pPr>
      <w:r>
        <w:t xml:space="preserve">In recent decades, the corporate landscape of Japan has undergone significant transformation. While Tokyo often serves as the focal point for international business discussions,</w:t>
      </w:r>
      <w:r>
        <w:t xml:space="preserve"> </w:t>
      </w:r>
      <w:r>
        <w:rPr>
          <w:bCs/>
          <w:b/>
        </w:rPr>
        <w:t xml:space="preserve">Japan Osaka</w:t>
      </w:r>
      <w:r>
        <w:t xml:space="preserve"> </w:t>
      </w:r>
      <w:r>
        <w:t xml:space="preserve">remains a critical economic powerhouse in western Japan, boasting a distinct commercial culture characterized by pragmatism and entrepreneurial spirit. Within this dynamic setting, the position of the</w:t>
      </w:r>
      <w:r>
        <w:t xml:space="preserve"> </w:t>
      </w:r>
      <w:r>
        <w:rPr>
          <w:bCs/>
          <w:b/>
        </w:rPr>
        <w:t xml:space="preserve">Human Resources Manager</w:t>
      </w:r>
      <w:r>
        <w:t xml:space="preserve"> </w:t>
      </w:r>
      <w:r>
        <w:t xml:space="preserve">has evolved from an administrative support function to a strategic partnership essential for organizational survival.</w:t>
      </w:r>
    </w:p>
    <w:p>
      <w:pPr>
        <w:pStyle w:val="BodyText"/>
      </w:pPr>
      <w:r>
        <w:t xml:space="preserve">This paper examines how</w:t>
      </w:r>
      <w:r>
        <w:t xml:space="preserve"> </w:t>
      </w:r>
      <w:r>
        <w:rPr>
          <w:bCs/>
          <w:b/>
        </w:rPr>
        <w:t xml:space="preserve">HuMan ResourCes managers</w:t>
      </w:r>
      <w:r>
        <w:t xml:space="preserve">, often abbreviated as HRMs or HRDs (Human Resources Directors), are adapting their strategies within the specific context of Osaka's market. The region is known for its strong SME (Small and Medium-sized Enterprise) presence, which differs markedly from the large conglomerates found in Tokyo. Consequently,</w:t>
      </w:r>
      <w:r>
        <w:t xml:space="preserve"> </w:t>
      </w:r>
      <w:r>
        <w:rPr>
          <w:bCs/>
          <w:b/>
        </w:rPr>
        <w:t xml:space="preserve">HR practices in Japan Osaka</w:t>
      </w:r>
      <w:r>
        <w:t xml:space="preserve"> </w:t>
      </w:r>
      <w:r>
        <w:t xml:space="preserve">must cater to a unique blend of traditional loyalty-based employment relationships and modern performance-driven metrics.</w:t>
      </w:r>
    </w:p>
    <w:bookmarkEnd w:id="20"/>
    <w:bookmarkStart w:id="22" w:name="X4f7ba48dd65ca2c5bb027d58b83f1d5f685bd51"/>
    <w:p>
      <w:pPr>
        <w:pStyle w:val="Heading2"/>
      </w:pPr>
      <w:r>
        <w:t xml:space="preserve">II. The Historical Context: From Lifetime Employment to Strategic Agility</w:t>
      </w:r>
    </w:p>
    <w:p>
      <w:pPr>
        <w:pStyle w:val="FirstParagraph"/>
      </w:pPr>
      <w:r>
        <w:t xml:space="preserve">To understand the current role of the HR Manager in this region, one must first acknowledge Japan's historical employment system. For decades, Japanese companies adhered to three sacred pillars: lifetime employment (shushin koyo), seniority-based wages (nenko joretsu), and enterprise unions. In</w:t>
      </w:r>
      <w:r>
        <w:t xml:space="preserve"> </w:t>
      </w:r>
      <w:r>
        <w:rPr>
          <w:bCs/>
          <w:b/>
        </w:rPr>
        <w:t xml:space="preserve">Japan Osaka</w:t>
      </w:r>
      <w:r>
        <w:t xml:space="preserve">, these traditions have been particularly strong among older manufacturing firms and family-owned businesses.</w:t>
      </w:r>
    </w:p>
    <w:p>
      <w:pPr>
        <w:pStyle w:val="BodyText"/>
      </w:pPr>
      <w:r>
        <w:t xml:space="preserve">However, economic stagnation over the past three decades has forced a reevaluation of these systems. The modern HR Manager in Osaka is no longer just an administrator of seniority rules but a strategist tasked with implementing more flexible employment models. This shift involves introducing performance-based pay, managing non-regular employees (part-time and contract workers), and fostering meritocracy without completely alienating long-serving staff.</w:t>
      </w:r>
    </w:p>
    <w:bookmarkStart w:id="21" w:name="ii.a-the-challenge-of-demographic-shifts"/>
    <w:p>
      <w:pPr>
        <w:pStyle w:val="Heading3"/>
      </w:pPr>
      <w:r>
        <w:t xml:space="preserve">II.A The Challenge of Demographic Shifts</w:t>
      </w:r>
    </w:p>
    <w:p>
      <w:pPr>
        <w:pStyle w:val="FirstParagraph"/>
      </w:pPr>
      <w:r>
        <w:t xml:space="preserve">A primary concern for any HR department in Japan today is the rapidly aging population. Osaka, like much of Kansai, faces a shrinking workforce. The</w:t>
      </w:r>
      <w:r>
        <w:t xml:space="preserve"> </w:t>
      </w:r>
      <w:r>
        <w:rPr>
          <w:bCs/>
          <w:b/>
        </w:rPr>
        <w:t xml:space="preserve">HuMan ResourCes Manager</w:t>
      </w:r>
      <w:r>
        <w:t xml:space="preserve"> </w:t>
      </w:r>
      <w:r>
        <w:t xml:space="preserve">must now focus intensely on retention strategies and knowledge transfer from retiring workers to younger generations. Furthermore, there is increasing pressure to include older workers in the labor force longer than previously typical, requiring ergonomic adjustments and retraining programs.</w:t>
      </w:r>
    </w:p>
    <w:bookmarkEnd w:id="21"/>
    <w:bookmarkEnd w:id="22"/>
    <w:bookmarkStart w:id="25" w:name="X778f61e8708683a88fa15f4709eab88504acc53"/>
    <w:p>
      <w:pPr>
        <w:pStyle w:val="Heading2"/>
      </w:pPr>
      <w:r>
        <w:t xml:space="preserve">III. The Push for Diversity and Inclusion (D&amp;I)</w:t>
      </w:r>
    </w:p>
    <w:p>
      <w:pPr>
        <w:pStyle w:val="FirstParagraph"/>
      </w:pPr>
      <w:r>
        <w:t xml:space="preserve">In recent years, both the Japanese government and international investors have placed significant emphasis on Diversity &amp; Inclusion (D&amp;I). For HR Managers in</w:t>
      </w:r>
      <w:r>
        <w:t xml:space="preserve"> </w:t>
      </w:r>
      <w:r>
        <w:rPr>
          <w:bCs/>
          <w:b/>
        </w:rPr>
        <w:t xml:space="preserve">Japan Osaka</w:t>
      </w:r>
      <w:r>
        <w:t xml:space="preserve">, this presents a dual challenge: overcoming deep-seated cultural norms while attracting global talent.</w:t>
      </w:r>
    </w:p>
    <w:bookmarkStart w:id="23" w:name="iii.a-gender-equality-initiatives"/>
    <w:p>
      <w:pPr>
        <w:pStyle w:val="Heading3"/>
      </w:pPr>
      <w:r>
        <w:t xml:space="preserve">III.A Gender Equality Initiatives</w:t>
      </w:r>
    </w:p>
    <w:p>
      <w:pPr>
        <w:pStyle w:val="FirstParagraph"/>
      </w:pPr>
      <w:r>
        <w:rPr>
          <w:bCs/>
          <w:b/>
        </w:rPr>
        <w:t xml:space="preserve">HuMan ResourCes managers</w:t>
      </w:r>
      <w:r>
        <w:t xml:space="preserve"> </w:t>
      </w:r>
      <w:r>
        <w:t xml:space="preserve">are increasingly tasked with breaking down the traditional glass ceiling in Japanese companies. Osaka has seen a rise in female entrepreneurship and workforce participation, yet corporate leadership remains predominantly male. HR departments are now responsible for creating mentorship programs, parental leave support systems that encourage both men and women to take leave, and flexible working hours to accommodate caregiving responsibilities.</w:t>
      </w:r>
    </w:p>
    <w:bookmarkEnd w:id="23"/>
    <w:bookmarkStart w:id="24" w:name="iii.b-embracing-foreign-talent"/>
    <w:p>
      <w:pPr>
        <w:pStyle w:val="Heading3"/>
      </w:pPr>
      <w:r>
        <w:t xml:space="preserve">III.B Embracing Foreign Talent</w:t>
      </w:r>
    </w:p>
    <w:p>
      <w:pPr>
        <w:pStyle w:val="FirstParagraph"/>
      </w:pPr>
      <w:r>
        <w:rPr>
          <w:bCs/>
          <w:b/>
        </w:rPr>
        <w:t xml:space="preserve">Japan Osaka</w:t>
      </w:r>
      <w:r>
        <w:t xml:space="preserve">'s status as a gateway to international trade makes it an ideal location for companies seeking global expansion. Consequently, HR Managers must adapt recruitment strategies to attract foreign nationals. This involves managing visa processes, integrating non-Japanese speakers into company culture, and adapting training materials to be multilingual. The role of the HR Manager here is that of a cultural bridge-builder, ensuring that diversity does not lead to fragmentation but rather innovation.</w:t>
      </w:r>
    </w:p>
    <w:bookmarkEnd w:id="24"/>
    <w:bookmarkEnd w:id="25"/>
    <w:bookmarkStart w:id="26" w:name="Xebd311318d8595da49edbc604f59062e25fff6c"/>
    <w:p>
      <w:pPr>
        <w:pStyle w:val="Heading2"/>
      </w:pPr>
      <w:r>
        <w:t xml:space="preserve">IV. Digital Transformation in Human Resources</w:t>
      </w:r>
    </w:p>
    <w:p>
      <w:pPr>
        <w:pStyle w:val="FirstParagraph"/>
      </w:pPr>
      <w:r>
        <w:t xml:space="preserve">The integration of digital tools into HR processes is perhaps the most significant operational change facing</w:t>
      </w:r>
      <w:r>
        <w:t xml:space="preserve"> </w:t>
      </w:r>
      <w:r>
        <w:rPr>
          <w:bCs/>
          <w:b/>
        </w:rPr>
        <w:t xml:space="preserve">HuMan ResourCes Managers</w:t>
      </w:r>
      <w:r>
        <w:t xml:space="preserve">. In</w:t>
      </w:r>
      <w:r>
        <w:t xml:space="preserve"> </w:t>
      </w:r>
      <w:r>
        <w:rPr>
          <w:bCs/>
          <w:b/>
        </w:rPr>
        <w:t xml:space="preserve">Japan Osaka</w:t>
      </w:r>
      <w:r>
        <w:t xml:space="preserve">, where efficiency is highly valued, manual administrative tasks are being replaced by Human Resource Information Systems (HRIS).</w:t>
      </w:r>
    </w:p>
    <w:p>
      <w:pPr>
        <w:pStyle w:val="BodyText"/>
      </w:pPr>
      <w:r>
        <w:rPr>
          <w:bCs/>
          <w:b/>
        </w:rPr>
        <w:t xml:space="preserve">Traditional HR Task</w:t>
      </w:r>
    </w:p>
    <w:p>
      <w:pPr>
        <w:pStyle w:val="BodyText"/>
      </w:pPr>
      <w:r>
        <w:rPr>
          <w:bCs/>
          <w:b/>
        </w:rPr>
        <w:t xml:space="preserve">Digital Transformation Impact</w:t>
      </w:r>
    </w:p>
    <w:p>
      <w:pPr>
        <w:pStyle w:val="BodyText"/>
      </w:pPr>
      <w:r>
        <w:t xml:space="preserve">Paper-based payroll processing</w:t>
      </w:r>
    </w:p>
    <w:p>
      <w:pPr>
        <w:pStyle w:val="BodyText"/>
      </w:pPr>
      <w:r>
        <w:t xml:space="preserve">Fully automated digital payroll systems reducing errors.</w:t>
      </w:r>
    </w:p>
    <w:p>
      <w:pPr>
        <w:pStyle w:val="BodyText"/>
      </w:pPr>
      <w:r>
        <w:t xml:space="preserve">In-person performance reviews</w:t>
      </w:r>
    </w:p>
    <w:p>
      <w:pPr>
        <w:pStyle w:val="BodyText"/>
      </w:pPr>
      <w:r>
        <w:t xml:space="preserve">Digital platforms for continuous feedback and 360-degree reviews.</w:t>
      </w:r>
    </w:p>
    <w:p>
      <w:pPr>
        <w:pStyle w:val="BodyText"/>
      </w:pPr>
      <w:r>
        <w:t xml:space="preserve">Tedious recruitment screening</w:t>
      </w:r>
    </w:p>
    <w:p>
      <w:pPr>
        <w:pStyle w:val="BodyText"/>
      </w:pPr>
      <w:r>
        <w:t xml:space="preserve">td&gt;</w:t>
      </w:r>
      <w:r>
        <w:rPr>
          <w:bCs/>
          <w:b/>
        </w:rPr>
        <w:t xml:space="preserve">Bio-metrics and AI-driven candidate matching tools.</w:t>
      </w:r>
    </w:p>
    <w:p>
      <w:pPr>
        <w:pStyle w:val="BodyText"/>
      </w:pPr>
      <w:r>
        <w:t xml:space="preserve">The adoption of these technologies requires HR Managers to possess digital literacy, shifting their focus from data entry to data analysis. By leveraging workforce analytics, managers can predict turnover rates, identify skill gaps, and optimize hiring strategies specifically tailored to the</w:t>
      </w:r>
      <w:r>
        <w:t xml:space="preserve"> </w:t>
      </w:r>
      <w:r>
        <w:rPr>
          <w:bCs/>
          <w:b/>
        </w:rPr>
        <w:t xml:space="preserve">Japan Osaka</w:t>
      </w:r>
      <w:r>
        <w:t xml:space="preserve"> </w:t>
      </w:r>
      <w:r>
        <w:t xml:space="preserve">market.</w:t>
      </w:r>
    </w:p>
    <w:bookmarkEnd w:id="26"/>
    <w:bookmarkStart w:id="27" w:name="v.-cultural-nuances-the-osaka-way"/>
    <w:p>
      <w:pPr>
        <w:pStyle w:val="Heading2"/>
      </w:pPr>
      <w:r>
        <w:t xml:space="preserve">V. Cultural Nuances: The Osaka Way</w:t>
      </w:r>
    </w:p>
    <w:p>
      <w:pPr>
        <w:pStyle w:val="FirstParagraph"/>
      </w:pPr>
      <w:r>
        <w:t xml:space="preserve">A critical aspect of being a successful HR Manager in this region is understanding the distinct "Osaka Spirit" (Kansai-ben and local business etiquette). Unlike Tokyo, which can be more formal and reserved, Osaka is known for its open communication style and directness.</w:t>
      </w:r>
      <w:r>
        <w:t xml:space="preserve"> </w:t>
      </w:r>
      <w:r>
        <w:rPr>
          <w:bCs/>
          <w:b/>
        </w:rPr>
        <w:t xml:space="preserve">HuMan ResourCes Managers</w:t>
      </w:r>
      <w:r>
        <w:t xml:space="preserve"> </w:t>
      </w:r>
      <w:r>
        <w:t xml:space="preserve">must leverage this cultural trait to foster a more transparent workplace culture.</w:t>
      </w:r>
    </w:p>
    <w:p>
      <w:pPr>
        <w:pStyle w:val="BodyText"/>
      </w:pPr>
      <w:r>
        <w:t xml:space="preserve">This means encouraging open dialogue between management and staff, moving away from implicit understanding (kuuki wo yomu) toward explicit communication. HR policies in Osaka companies are increasingly designed to facilitate this openness, reducing hierarchical barriers and promoting employee engagement through approachable leadership.</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HuMan ResourCes Manager</w:t>
      </w:r>
      <w:r>
        <w:t xml:space="preserve"> </w:t>
      </w:r>
      <w:r>
        <w:t xml:space="preserve">in</w:t>
      </w:r>
      <w:r>
        <w:t xml:space="preserve"> </w:t>
      </w:r>
      <w:r>
        <w:rPr>
          <w:bCs/>
          <w:b/>
        </w:rPr>
        <w:t xml:space="preserve">Japan Osaka</w:t>
      </w:r>
      <w:r>
        <w:t xml:space="preserve"> </w:t>
      </w:r>
      <w:r>
        <w:t xml:space="preserve">is undergoing a profound transformation. They are no longer merely custodians of tradition but active agents of change, tasked with balancing respect for Japanese heritage with the demands of global competitiveness. By addressing demographic challenges, championing diversity, embracing digital tools, and leveraging local cultural strengths, HR professionals can drive organizational success in this vibrant city.</w:t>
      </w:r>
    </w:p>
    <w:p>
      <w:pPr>
        <w:pStyle w:val="BodyText"/>
      </w:pPr>
      <w:r>
        <w:t xml:space="preserve">For organizations operating in or looking to expand into</w:t>
      </w:r>
      <w:r>
        <w:t xml:space="preserve"> </w:t>
      </w:r>
      <w:r>
        <w:rPr>
          <w:bCs/>
          <w:b/>
        </w:rPr>
        <w:t xml:space="preserve">Japan Osaka</w:t>
      </w:r>
      <w:r>
        <w:t xml:space="preserve">, investing in a robust, adaptive Human Resources strategy is not just an operational necessity but a strategic imperative. The future of work in Japan will be defined by those who can harmonize the old with the new, and HR Managers stand at the forefront of this crucial evolution.</w:t>
      </w:r>
    </w:p>
    <w:p>
      <w:r>
        <w:pict>
          <v:rect style="width:0;height:1.5pt" o:hralign="center" o:hrstd="t" o:hr="t"/>
        </w:pict>
      </w:r>
    </w:p>
    <w:p>
      <w:pPr>
        <w:pStyle w:val="FirstParagraph"/>
      </w:pPr>
      <w:r>
        <w:rPr>
          <w:iCs/>
          <w:i/>
        </w:rPr>
        <w:t xml:space="preserve">References: This paper synthesizes general knowledge regarding Japanese labor laws, corporate trends in Kansai region, and global Human Resources best practices applicable to cross-cultural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Japan Osaka: Strategic Adaptation in a Dynamic Economic Hub</dc:title>
  <dc:creator/>
  <dc:language>en</dc:language>
  <cp:keywords/>
  <dcterms:created xsi:type="dcterms:W3CDTF">2026-07-29T23:08:18Z</dcterms:created>
  <dcterms:modified xsi:type="dcterms:W3CDTF">2026-07-29T23:08:18Z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