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f0b3472e5aa4bb6e4e331f1c03a2c10a0789b39"/>
    <w:p>
      <w:pPr>
        <w:pStyle w:val="Heading1"/>
      </w:pPr>
      <w:r>
        <w:t xml:space="preserve">The Strategic Evolution of the Human Resources Manager in New Zealand 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Boards and Academic Reviewers</w:t>
      </w:r>
      <w:r>
        <w:br/>
      </w:r>
      <w:r>
        <w:rPr>
          <w:bCs/>
          <w:b/>
        </w:rPr>
        <w:t xml:space="preserve">From:</w:t>
      </w:r>
      <w:r>
        <w:t xml:space="preserve"> </w:t>
      </w:r>
      <w:r>
        <w:t xml:space="preserve">Research Division on Pacific Labor Markets</w:t>
      </w:r>
      <w:r>
        <w:br/>
      </w:r>
      <w:r>
        <w:rPr>
          <w:bCs/>
          <w:b/>
        </w:rPr>
        <w:t xml:space="preserve">Subject:</w:t>
      </w:r>
      <w:r>
        <w:t xml:space="preserve">An analysis of the changing role, responsibilities, and strategic imperative of the Human Resources Manager within the dynamic economic landscape of New Zealand Auckland.</w:t>
      </w:r>
    </w:p>
    <w:bookmarkStart w:id="20" w:name="introduction"/>
    <w:p>
      <w:pPr>
        <w:pStyle w:val="Heading2"/>
      </w:pPr>
      <w:r>
        <w:t xml:space="preserve">1. Introduction</w:t>
      </w:r>
    </w:p>
    <w:p>
      <w:pPr>
        <w:pStyle w:val="FirstParagraph"/>
      </w:pPr>
      <w:r>
        <w:t xml:space="preserve">In the contemporary global economy, human capital is widely recognized as an organization's most significant competitive advantage. However, in New Zealand Auckland—the country's largest and most economically vibrant city—the role of the Human Resources Manager has transcended traditional administrative functions to become a pivotal strategic partner. This research paper examines the multifaceted responsibilities of the Human Resources Manager within the specific context of Auckland’s unique labor market, regulatory environment, and cultural dynamics. As New Zealand Auckland continues to serve as a hub for international business, technology innovation, and tourism recovery post-pandemic demands placed upon HR professionals have intensified requiring them to balance strict legal compliance with agile talent management strategies.</w:t>
      </w:r>
    </w:p>
    <w:p>
      <w:pPr>
        <w:pStyle w:val="BodyText"/>
      </w:pPr>
      <w:r>
        <w:t xml:space="preserve">The purpose of this study is to delineate the core competencies required by the Human Resources Manager in New Zealand Auckland today. It argues that success in this role is no longer defined merely by payroll processing or recruitment efficiency, but rather by the ability to foster inclusive workplaces, navigate complex employment legislation, and drive organizational change amidst a tight labor market. By focusing on New Zealand Auckland-specific factors such as immigration policies Māori cultural integration Te Tiriti o Waitangi obligations and the highly competitive nature of the local talent pool this paper provides a comprehensive overview of what it takes to excel in this position.</w:t>
      </w:r>
    </w:p>
    <w:bookmarkEnd w:id="20"/>
    <w:bookmarkStart w:id="21" w:name="X0bd9355cb177f42de3a63fe773c4a040515efe9"/>
    <w:p>
      <w:pPr>
        <w:pStyle w:val="Heading2"/>
      </w:pPr>
      <w:r>
        <w:t xml:space="preserve">2. The Regulatory Landscape: Navigating Employment Law in New Zealand Auckland</w:t>
      </w:r>
    </w:p>
    <w:p>
      <w:pPr>
        <w:pStyle w:val="FirstParagraph"/>
      </w:pPr>
      <w:r>
        <w:t xml:space="preserve">A primary mandate for any Human Resources Manager operating in New Zealand Auckland is ensuring strict adherence to national employment laws. Unlike many other jurisdictions the legal framework governing employer-employee relationships is robust and heavily weighted toward employee protections. Key legislation including the Employment Relations Act 2000 Health and Safety at Work Act 2015 and the Holidays Act 2o93 imposes significant obligations on employers failure to comply with which can result in severe financial penalties reputational damage and personal liability for directors.</w:t>
      </w:r>
    </w:p>
    <w:p>
      <w:pPr>
        <w:pStyle w:val="BodyText"/>
      </w:pPr>
      <w:r>
        <w:t xml:space="preserve">In New Zealand Auckland particularly where corporate headquarters of major domestic firms are located the Human Resources Manager must possess a deep understanding of good faith bargaining requirements. This concept requires parties to be active and constructive in relationships including being responsive communicative with one’s intentions or concerns. For HR professionals managing unionized workforces in sectors such as retail construction and hospitality this necessitates sophisticated negotiation skills and conflict resolution capabilities. Furthermore recent amendments regarding unjustified dismissals have shifted the burden of proof onto employers requiring them to demonstrate that their actions were no less than what was justified based on an investigation into whether conduct or capability issues genuinely warranted termination. Thus a Human Resources Manager in New Zealand Auckland must be adept at conducting thorough investigations documenting evidence and ensuring procedural fairness in every employment decision.</w:t>
      </w:r>
    </w:p>
    <w:bookmarkEnd w:id="21"/>
    <w:bookmarkStart w:id="22" w:name="X1d5eaaeecf279bfbce5134156e822071d937bdc"/>
    <w:p>
      <w:pPr>
        <w:pStyle w:val="Heading2"/>
      </w:pPr>
      <w:r>
        <w:t xml:space="preserve">3. Cultural Competency: Te Tiriti o Waitangi and Diversity</w:t>
      </w:r>
    </w:p>
    <w:p>
      <w:pPr>
        <w:pStyle w:val="FirstParagraph"/>
      </w:pPr>
      <w:r>
        <w:t xml:space="preserve">A defining characteristic of working as a Human Resources Manager in New Zealand is the requirement for cultural competency rooted in understanding Te Tiriti o Waitangi (The Treaty of Waitangi) The Treaty signed in 1840 between the British Crown and Māori chiefs establishes partnership principles that increasingly influence public sector operations and private sector best practices alike. While not legally enforceable in its entirety against private entities unless incorporated into specific legislation the spirit of the Treaty encourages organizations to uphold values of partnership participation and protection.</w:t>
      </w:r>
    </w:p>
    <w:p>
      <w:pPr>
        <w:pStyle w:val="BodyText"/>
      </w:pPr>
      <w:r>
        <w:t xml:space="preserve">For HR managers this translates into implementing policies that support indigenous workforce development addressing unconscious bias in recruitment processes and creating environments where Māori employees feel valued represented and empowered. In New Zealand Auckland which boasts one of New Zealand’s largest Māori populations the Human Resources Manager must actively engage with iwi (tribal) communities understand tikanga (customs) and integrate these understandings into broader diversity equity and inclusion frameworks. Additionally given Auckland’s status as a multicultural hub with significant Pacific Islander South Asian European and Asian communities HR leaders must design inclusive hiring practices that attract diverse talent pools while maintaining equity across all demographic groups.</w:t>
      </w:r>
    </w:p>
    <w:bookmarkEnd w:id="22"/>
    <w:bookmarkStart w:id="23" w:name="X84ed71443701140a4fd128c84e4914cb6b4b522"/>
    <w:p>
      <w:pPr>
        <w:pStyle w:val="Heading2"/>
      </w:pPr>
      <w:r>
        <w:t xml:space="preserve">4. Talent Acquisition in a Competitive Market</w:t>
      </w:r>
    </w:p>
    <w:p>
      <w:pPr>
        <w:pStyle w:val="FirstParagraph"/>
      </w:pPr>
      <w:r>
        <w:t xml:space="preserve">New Zealand Auckland faces persistent skills shortages across various industries including information technology healthcare engineering and specialized manufacturing. This scarcity of qualified local talent has elevated the profile of recruitment strategy within HR functions. The Human Resources Manager must now act as a brand ambassador leveraging employer branding initiatives to attract top-tier candidates who may otherwise choose opportunities in Sydney Melbourne or overseas.</w:t>
      </w:r>
    </w:p>
    <w:p>
      <w:pPr>
        <w:pStyle w:val="BodyText"/>
      </w:pPr>
      <w:r>
        <w:t xml:space="preserve">Furthermore immigration policy plays a crucial role in shaping workforce composition in New Zealand Auckland. With changes to the Green List and Skilled Migrant Category visas HR managers often collaborate closely with immigration specialists to sponsor international talent when domestic skills gaps cannot be filled quickly enough. This requires careful management of visa conditions compliance obligations and integration support for expatriate employees who relocate to Auckland. Effective onboarding programs that address cultural adjustment housing assistance family needs become critical retention tools managed by the Human Resources Manager.</w:t>
      </w:r>
    </w:p>
    <w:bookmarkEnd w:id="23"/>
    <w:bookmarkStart w:id="24" w:name="Xbedb8df3ecb7b3fc9a4548c305fb1c354a87400"/>
    <w:p>
      <w:pPr>
        <w:pStyle w:val="Heading2"/>
      </w:pPr>
      <w:r>
        <w:t xml:space="preserve">5. Strategic Leadership and Change Management</w:t>
      </w:r>
    </w:p>
    <w:p>
      <w:pPr>
        <w:pStyle w:val="FirstParagraph"/>
      </w:pPr>
      <w:r>
        <w:t xml:space="preserve">Beyond tactical HR activities modern organizations expect their Human Resources Managers to contribute directly to strategic planning sessions aligning people strategies with business goals. In New Zealand Auckland’s rapidly evolving economy characterized by digital transformation remote work trends and sustainability pressures this expectation is heightened.</w:t>
      </w:r>
    </w:p>
    <w:p>
      <w:pPr>
        <w:pStyle w:val="BodyText"/>
      </w:pPr>
      <w:r>
        <w:t xml:space="preserve">HR professionals must lead change management initiatives ensuring smooth transitions during mergers acquisitions technological implementations or restructuring events. They are tasked with designing flexible working arrangements that promote work-life balance thereby enhancing employee engagement and productivity. Moreover they play a central role in developing leadership pipelines succession planning frameworks performance management systems and learning development programs tailored to future-ready skills such as digital literacy emotional intelligence adaptability.</w:t>
      </w:r>
    </w:p>
    <w:p>
      <w:pPr>
        <w:pStyle w:val="BodyText"/>
      </w:pPr>
      <w:r>
        <w:t xml:space="preserve">Data analytics also emerges as a vital competency for the contemporary Human Resources Manager in New Zealand Auckland. Leveraging HR information systems to analyze turnover rates absenteeism patterns engagement survey results enables data-driven decision-making predicting workforce trends identifying risk areas and measuring ROI on training investments thereby positioning HR as a strategic contributor rather than just an administrative support function.</w:t>
      </w:r>
    </w:p>
    <w:bookmarkEnd w:id="24"/>
    <w:bookmarkStart w:id="25" w:name="conclusion"/>
    <w:p>
      <w:pPr>
        <w:pStyle w:val="Heading2"/>
      </w:pPr>
      <w:r>
        <w:t xml:space="preserve">6. Conclusion</w:t>
      </w:r>
    </w:p>
    <w:p>
      <w:pPr>
        <w:pStyle w:val="FirstParagraph"/>
      </w:pPr>
      <w:r>
        <w:t xml:space="preserve">In conclusion the role of the Human Resources Manager in New Zealand Auckland has evolved dramatically reflecting broader societal economic and regulatory shifts. No longer confined to personnel administration these professionals are expected to be strategic partners deeply embedded in business operations capable of navigating complex employment laws fostering inclusive cultures grounded in Treaty principles managing diverse global talent pipelines driving change through effective communication leading with empathy while leveraging data insights.</w:t>
      </w:r>
    </w:p>
    <w:p>
      <w:pPr>
        <w:pStyle w:val="BodyText"/>
      </w:pPr>
      <w:r>
        <w:t xml:space="preserve">As New Zealand Auckland continues its trajectory toward becoming a more resilient innovative and equitable economy the demand for skilled Human Resources Managers who can meet these multifaceted challenges will only grow. Organizations that invest in developing strong HR capabilities positioned at the heart of their strategic agenda will be better equipped to attract retain and motivate high-performing teams ultimately achieving sustainable competitive advantage in both local international markets.</w:t>
      </w:r>
    </w:p>
    <w:p>
      <w:pPr>
        <w:pStyle w:val="BodyText"/>
      </w:pPr>
      <w:r>
        <w:t xml:space="preserve">References:</w:t>
      </w:r>
    </w:p>
    <w:p>
      <w:pPr>
        <w:numPr>
          <w:ilvl w:val="0"/>
          <w:numId w:val="1001"/>
        </w:numPr>
        <w:pStyle w:val="Compact"/>
      </w:pPr>
      <w:r>
        <w:t xml:space="preserve">Employment New Zealand Government Publications.</w:t>
      </w:r>
    </w:p>
    <w:p>
      <w:pPr>
        <w:numPr>
          <w:ilvl w:val="0"/>
          <w:numId w:val="1001"/>
        </w:numPr>
        <w:pStyle w:val="Compact"/>
      </w:pPr>
      <w:r>
        <w:t xml:space="preserve">New Zealand Institute of Economic Research NZIER Labor Market Reports.</w:t>
      </w:r>
    </w:p>
    <w:p>
      <w:pPr>
        <w:numPr>
          <w:ilvl w:val="0"/>
          <w:numId w:val="1001"/>
        </w:numPr>
        <w:pStyle w:val="Compact"/>
      </w:pPr>
      <w:r>
        <w:t xml:space="preserve">Treaty of Waitangi Principles in Corporate Governance Studies Auckland University Press 2021</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New Zealand Auckland</dc:title>
  <dc:creator/>
  <dc:language>en</dc:language>
  <cp:keywords/>
  <dcterms:created xsi:type="dcterms:W3CDTF">2026-07-30T03:13:53Z</dcterms:created>
  <dcterms:modified xsi:type="dcterms:W3CDTF">2026-07-30T03:13:53Z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