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194531c19e9c7da78218568b0af056eb6c4feed"/>
    <w:p>
      <w:pPr>
        <w:pStyle w:val="Heading1"/>
      </w:pPr>
      <w:r>
        <w:t xml:space="preserve">The Strategic Evolution of the Human Resources Manager in Saudi Arabia, Riyadh</w:t>
      </w:r>
    </w:p>
    <w:p>
      <w:pPr>
        <w:pStyle w:val="FirstParagraph"/>
      </w:pPr>
      <w:r>
        <w:rPr>
          <w:bCs/>
          <w:b/>
        </w:rPr>
        <w:t xml:space="preserve">A Research Paper on Organizational Dynamics within Vision 2030</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transformative role of the Human Resources Manager within the unique economic and cultural landscape of Saudi Arabia, specifically focusing on Riyadh as its central hub. With the implementation of Vision 2030, organizations in Riyadh are undergoing significant structural changes. The traditional administrative functions of human resources are being replaced by strategic partnerships that drive national localization efforts (Saudization), digital transformation, and talent retention. This document analyzes the specific challenges and opportunities facing Human Resources Managers in Riyadh, highlighting the necessity for cultural competency and strategic foresight.</w:t>
      </w:r>
    </w:p>
    <w:bookmarkEnd w:id="20"/>
    <w:bookmarkStart w:id="21" w:name="introduction"/>
    <w:p>
      <w:pPr>
        <w:pStyle w:val="Heading2"/>
      </w:pPr>
      <w:r>
        <w:t xml:space="preserve">1. Introduction</w:t>
      </w:r>
    </w:p>
    <w:p>
      <w:pPr>
        <w:pStyle w:val="FirstParagraph"/>
      </w:pPr>
      <w:r>
        <w:t xml:space="preserve">Saudi Arabia is currently experiencing one of the most rapid economic transformations in modern history. At the heart of this change lies Riyadh, the capital city and a global business hub that serves as the primary engine for growth in the Kingdom. For multinational corporations (MNCs) and local enterprises alike, managing human capital has become a critical determinant of success. The role of the Human Resources Manager has consequently evolved from a supportive administrative function to a core strategic leadership position.</w:t>
      </w:r>
    </w:p>
    <w:p>
      <w:pPr>
        <w:pStyle w:val="BodyText"/>
      </w:pPr>
      <w:r>
        <w:t xml:space="preserve">This paper aims to delineate the specific responsibilities and strategic imperatives required for effective Human Resource Management in Saudi Arabia, with particular emphasis on Riyadh. It examines how global best practices must be adapted to align with local labor laws, cultural norms, and the aggressive targets set forth by Vision 2030.</w:t>
      </w:r>
    </w:p>
    <w:bookmarkEnd w:id="21"/>
    <w:bookmarkStart w:id="22" w:name="Xe80b8b97ed617fa8238fc633b47641805c29a85"/>
    <w:p>
      <w:pPr>
        <w:pStyle w:val="Heading2"/>
      </w:pPr>
      <w:r>
        <w:t xml:space="preserve">2. The Context of Vision 2030 and Saudization</w:t>
      </w:r>
    </w:p>
    <w:p>
      <w:pPr>
        <w:pStyle w:val="FirstParagraph"/>
      </w:pPr>
      <w:r>
        <w:t xml:space="preserve">The most significant factor influencing Human Resources Managers in Riyadh today is Nitaqat, commonly known as "Saudization." This government initiative mandates that private sector companies hire a specific percentage of Saudi nationals. For the Human Resources Manager, this is not merely a compliance issue but a strategic talent acquisition challenge.</w:t>
      </w:r>
    </w:p>
    <w:p>
      <w:pPr>
        <w:numPr>
          <w:ilvl w:val="0"/>
          <w:numId w:val="1001"/>
        </w:numPr>
        <w:pStyle w:val="Compact"/>
      </w:pPr>
      <w:r>
        <w:rPr>
          <w:bCs/>
          <w:b/>
        </w:rPr>
        <w:t xml:space="preserve">Talent Acquisition:</w:t>
      </w:r>
      <w:r>
        <w:t xml:space="preserve"> </w:t>
      </w:r>
      <w:r>
        <w:t xml:space="preserve">HR Managers must develop robust recruitment pipelines to identify high-potential Saudi talent, particularly in specialized fields where local expertise may be developing.</w:t>
      </w:r>
    </w:p>
    <w:p>
      <w:pPr>
        <w:numPr>
          <w:ilvl w:val="0"/>
          <w:numId w:val="1001"/>
        </w:numPr>
        <w:pStyle w:val="Compact"/>
      </w:pPr>
      <w:r>
        <w:rPr>
          <w:bCs/>
          <w:b/>
        </w:rPr>
        <w:t xml:space="preserve">Retail and Hospitality Sectors:</w:t>
      </w:r>
      <w:r>
        <w:t xml:space="preserve"> </w:t>
      </w:r>
      <w:r>
        <w:t xml:space="preserve">Riyadh has seen a surge in tourism and entertainment projects, requiring HR leaders to rapidly upskill the local workforce to meet international service standards.</w:t>
      </w:r>
    </w:p>
    <w:p>
      <w:pPr>
        <w:numPr>
          <w:ilvl w:val="0"/>
          <w:numId w:val="1001"/>
        </w:numPr>
        <w:pStyle w:val="Compact"/>
      </w:pPr>
      <w:r>
        <w:rPr>
          <w:bCs/>
          <w:b/>
        </w:rPr>
        <w:t xml:space="preserve">Retention Strategies:</w:t>
      </w:r>
      <w:r>
        <w:t xml:space="preserve"> </w:t>
      </w:r>
      <w:r>
        <w:t xml:space="preserve">Beyond hiring, the focus has shifted to retaining Saudi talent by offering competitive career paths that were previously less accessible.</w:t>
      </w:r>
    </w:p>
    <w:bookmarkEnd w:id="22"/>
    <w:bookmarkStart w:id="25" w:name="X029e2c301813cef13265b3b38e74ac0a298084f"/>
    <w:p>
      <w:pPr>
        <w:pStyle w:val="Heading2"/>
      </w:pPr>
      <w:r>
        <w:t xml:space="preserve">3. Cultural Competency and Organizational Behavior</w:t>
      </w:r>
    </w:p>
    <w:p>
      <w:pPr>
        <w:pStyle w:val="FirstParagraph"/>
      </w:pPr>
      <w:r>
        <w:t xml:space="preserve">In Riyadh, a Human Resources Manager must possess deep cultural intelligence. The workforce is increasingly multicultural, comprising expatriates from around the globe alongside an growing population of local Saudi professionals. Bridging this cultural divide is essential for maintaining harmony and productivity.</w:t>
      </w:r>
    </w:p>
    <w:bookmarkStart w:id="23" w:name="navigating-hierarchical-structures"/>
    <w:p>
      <w:pPr>
        <w:pStyle w:val="Heading3"/>
      </w:pPr>
      <w:r>
        <w:t xml:space="preserve">3.1 Navigating Hierarchical Structures</w:t>
      </w:r>
    </w:p>
    <w:p>
      <w:pPr>
        <w:pStyle w:val="FirstParagraph"/>
      </w:pPr>
      <w:r>
        <w:t xml:space="preserve">Saudi business culture often respects hierarchical structures and personal relationships (Wasta). While Vision 2030 promotes meritocracy, HR Managers in Riyadh must skillfully navigate traditional norms while implementing modern, flat-structure organizational behaviors. This involves mediating between expatriate managers who may expect direct communication styles and Saudi employees who may value indirect, relationship-based feedback.</w:t>
      </w:r>
    </w:p>
    <w:bookmarkEnd w:id="23"/>
    <w:bookmarkStart w:id="24" w:name="gender-integration"/>
    <w:p>
      <w:pPr>
        <w:pStyle w:val="Heading3"/>
      </w:pPr>
      <w:r>
        <w:t xml:space="preserve">3.2 Gender Integration</w:t>
      </w:r>
    </w:p>
    <w:p>
      <w:pPr>
        <w:pStyle w:val="FirstParagraph"/>
      </w:pPr>
      <w:r>
        <w:t xml:space="preserve">The workforce participation of women in Saudi Arabia has increased dramatically in recent years. Human Resources Managers are at the forefront of facilitating inclusive workplace environments that comply with Islamic principles and local labor regulations while promoting diversity and inclusion. This requires careful policy design regarding working hours, facilities, and recruitment practices to ensure a balanced and productive mixed-gender workplace.</w:t>
      </w:r>
    </w:p>
    <w:bookmarkEnd w:id="24"/>
    <w:bookmarkEnd w:id="25"/>
    <w:bookmarkStart w:id="26" w:name="X7063a567dd6fc445d0d838adb7765380abfd349"/>
    <w:p>
      <w:pPr>
        <w:pStyle w:val="Heading2"/>
      </w:pPr>
      <w:r>
        <w:t xml:space="preserve">4. Digital Transformation in Riyadh’s HR Landscape</w:t>
      </w:r>
    </w:p>
    <w:p>
      <w:pPr>
        <w:pStyle w:val="FirstParagraph"/>
      </w:pPr>
      <w:r>
        <w:t xml:space="preserve">Riyadh is positioning itself as a digital hub for the Middle East. Consequently, Human Resources Managers are expected to leverage technology to streamline operations. The adoption of HR Information Systems (HRIS), artificial intelligence in recruitment, and remote work management tools is no longer optional but essential.</w:t>
      </w:r>
    </w:p>
    <w:p>
      <w:pPr>
        <w:numPr>
          <w:ilvl w:val="0"/>
          <w:numId w:val="1002"/>
        </w:numPr>
        <w:pStyle w:val="Compact"/>
      </w:pPr>
      <w:r>
        <w:rPr>
          <w:bCs/>
          <w:b/>
        </w:rPr>
        <w:t xml:space="preserve">Data-Driven Decision Making:</w:t>
      </w:r>
      <w:r>
        <w:t xml:space="preserve"> </w:t>
      </w:r>
      <w:r>
        <w:t xml:space="preserve">HR leaders must utilize data analytics to predict turnover, assess training effectiveness, and manage workforce planning effectively.</w:t>
      </w:r>
    </w:p>
    <w:p>
      <w:pPr>
        <w:numPr>
          <w:ilvl w:val="0"/>
          <w:numId w:val="1002"/>
        </w:numPr>
        <w:pStyle w:val="Compact"/>
      </w:pPr>
      <w:r>
        <w:rPr>
          <w:bCs/>
          <w:b/>
        </w:rPr>
        <w:t xml:space="preserve">E-Government Integration:</w:t>
      </w:r>
      <w:r>
        <w:t xml:space="preserve"> </w:t>
      </w:r>
      <w:r>
        <w:t xml:space="preserve">Familiarity with Saudi government platforms such as Qiwa for labor contract management is a mandatory skill set for any HR professional operating in Riyadh.</w:t>
      </w:r>
    </w:p>
    <w:bookmarkEnd w:id="26"/>
    <w:bookmarkStart w:id="27" w:name="challenges-and-strategic-recommendations"/>
    <w:p>
      <w:pPr>
        <w:pStyle w:val="Heading2"/>
      </w:pPr>
      <w:r>
        <w:t xml:space="preserve">5. Challenges and Strategic Recommendations</w:t>
      </w:r>
    </w:p>
    <w:p>
      <w:pPr>
        <w:pStyle w:val="FirstParagraph"/>
      </w:pPr>
      <w:r>
        <w:t xml:space="preserve">The Human Resources Manager in Saudi Arabia faces distinct challenges, including high competition for top talent and the rapid pace of change. To succeed, HR leaders must adopt a proactive rather than reactive stance.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Challenge</w:t>
            </w:r>
          </w:p>
        </w:tc>
        <w:tc>
          <w:tcPr/>
          <w:p>
            <w:pPr>
              <w:pStyle w:val="Compact"/>
              <w:jc w:val="left"/>
            </w:pPr>
            <w:r>
              <w:t xml:space="preserve">Strategic Recommendation for Riyadh HR Managers</w:t>
            </w:r>
          </w:p>
        </w:tc>
      </w:tr>
      <w:tr>
        <w:tc>
          <w:tcPr/>
          <w:p>
            <w:pPr>
              <w:pStyle w:val="Compact"/>
              <w:jc w:val="left"/>
            </w:pPr>
            <w:r>
              <w:t xml:space="preserve">Shortage of Skilled Local Talent</w:t>
            </w:r>
          </w:p>
        </w:tc>
        <w:tc>
          <w:tcPr/>
          <w:p>
            <w:pPr>
              <w:pStyle w:val="Compact"/>
              <w:jc w:val="left"/>
            </w:pPr>
            <w:r>
              <w:t xml:space="preserve">Invest heavily in Learning and Development (L&amp;D) programs, partnering with local universities in Riyadh to create tailored internship and apprenticeship schemes.</w:t>
            </w:r>
          </w:p>
        </w:tc>
      </w:tr>
      <w:tr>
        <w:tc>
          <w:tcPr/>
          <w:p>
            <w:pPr>
              <w:pStyle w:val="Compact"/>
              <w:jc w:val="left"/>
            </w:pPr>
            <w:r>
              <w:t xml:space="preserve">High Turnover of Expatriates</w:t>
            </w:r>
          </w:p>
        </w:tc>
        <w:tc>
          <w:tcPr/>
          <w:p>
            <w:pPr>
              <w:pStyle w:val="Compact"/>
              <w:jc w:val="left"/>
            </w:pPr>
            <w:r>
              <w:t xml:space="preserve">Enhance employee value propositions (EVP) that focus on cultural integration, housing benefits, and clear career progression paths within the Kingdom.</w:t>
            </w:r>
          </w:p>
        </w:tc>
      </w:tr>
      <w:tr>
        <w:tc>
          <w:tcPr/>
          <w:p>
            <w:pPr>
              <w:pStyle w:val="Compact"/>
              <w:jc w:val="left"/>
            </w:pPr>
            <w:r>
              <w:t xml:space="preserve">Regulatory Complexity</w:t>
            </w:r>
          </w:p>
        </w:tc>
        <w:tc>
          <w:tcPr/>
          <w:p>
            <w:pPr>
              <w:pStyle w:val="Compact"/>
              <w:jc w:val="left"/>
            </w:pPr>
            <w:r>
              <w:t xml:space="preserve">Maintain continuous engagement with legal counsel to ensure full compliance with evolving labor laws in Saudi Arabia.</w:t>
            </w:r>
          </w:p>
        </w:tc>
      </w:tr>
    </w:tbl>
    <w:bookmarkEnd w:id="27"/>
    <w:bookmarkStart w:id="28" w:name="conclusion"/>
    <w:p>
      <w:pPr>
        <w:pStyle w:val="Heading2"/>
      </w:pPr>
      <w:r>
        <w:t xml:space="preserve">6. Conclusion</w:t>
      </w:r>
    </w:p>
    <w:p>
      <w:pPr>
        <w:pStyle w:val="FirstParagraph"/>
      </w:pPr>
      <w:r>
        <w:t xml:space="preserve">The role of the Human Resources Manager in Saudi Arabia, particularly in Riyadh, has transcended traditional personnel management. It has become a pivotal function that drives national economic goals alongside corporate objectives. As Riyadh continues to expand as a global business center, the HR Manager must act as a cultural ambassador, a strategic planner, and an innovator.</w:t>
      </w:r>
    </w:p>
    <w:p>
      <w:pPr>
        <w:pStyle w:val="BodyText"/>
      </w:pPr>
      <w:r>
        <w:t xml:space="preserve">Success in this environment requires a delicate balance of respecting local traditions while embracing global modernization. By aligning human capital strategies with the ambitious goals of Vision 2030, Human Resources Managers can unlock the full potential of their organizations. The future belongs to those who can effectively manage the diverse, dynamic, and rapidly evolving workforce that defines contemporary Saudi Arabia.</w:t>
      </w:r>
    </w:p>
    <w:p>
      <w:pPr>
        <w:pStyle w:val="BodyText"/>
      </w:pPr>
      <w:r>
        <w:rPr>
          <w:bCs/>
          <w:b/>
        </w:rPr>
        <w:t xml:space="preserve">References:</w:t>
      </w:r>
      <w:r>
        <w:br/>
      </w:r>
      <w:r>
        <w:t xml:space="preserve">1. Al-Mutairi, K., &amp; Al-Hajri, F. (2022). *Human Resource Practices in the Age of Vision 2030*. Journal of Middle Eastern Business.</w:t>
      </w:r>
      <w:r>
        <w:br/>
      </w:r>
      <w:r>
        <w:t xml:space="preserve">2. General Organization for Social Insurance (GOSI) Reports on Labor Market Trends in Riyadh.</w:t>
      </w:r>
      <w:r>
        <w:br/>
      </w:r>
      <w:r>
        <w:t xml:space="preserve">3. Saudi Vision 2030 Official Portal: Human Resources Development Program.</w:t>
      </w:r>
      <w:r>
        <w:br/>
      </w:r>
      <w:r>
        <w:t xml:space="preserve">4. McKinsey &amp; Company: *The Future of Work in the Middle East*.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Saudi Arabia, Riyadh</dc:title>
  <dc:creator/>
  <dc:language>en</dc:language>
  <cp:keywords/>
  <dcterms:created xsi:type="dcterms:W3CDTF">2026-07-29T15:32:58Z</dcterms:created>
  <dcterms:modified xsi:type="dcterms:W3CDTF">2026-07-29T15:32:58Z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