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Human</w:t>
      </w:r>
      <w:r>
        <w:t xml:space="preserve"> </w:t>
      </w:r>
      <w:r>
        <w:t xml:space="preserve">Resources</w:t>
      </w:r>
      <w:r>
        <w:t xml:space="preserve"> </w:t>
      </w:r>
      <w:r>
        <w:t xml:space="preserve">Managers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35" w:name="X14a8ee2eff7faa9f6d2e67963c310a85600dac9"/>
    <w:p>
      <w:pPr>
        <w:pStyle w:val="Heading1"/>
      </w:pPr>
      <w:r>
        <w:t xml:space="preserve">The Strategic Role of the Human Resources Manager in the United Arab Emirates Dubai: Navigating Local Regulations, Cultural Diversity, and Economic Transformation</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Corporate Leadership and Policy Makers in the United Arab Emirates Dubai</w:t>
      </w:r>
    </w:p>
    <w:bookmarkStart w:id="20" w:name="abstract"/>
    <w:p>
      <w:pPr>
        <w:pStyle w:val="Heading2"/>
      </w:pPr>
      <w:r>
        <w:t xml:space="preserve">Abstract</w:t>
      </w:r>
    </w:p>
    <w:p>
      <w:pPr>
        <w:pStyle w:val="FirstParagraph"/>
      </w:pPr>
      <w:r>
        <w:t xml:space="preserve">This research paper explores the evolving role of the Human Resources Manager within the dynamic business landscape of Dubai, United Arab Emirates. As a global hub for trade, tourism, and innovation, Dubai presents unique challenges and opportunities for HR professionals. The study analyzes the impact of local labor laws such as Federal Decree-Law No. 33 of 2021 on employment relations, the necessity of managing multicultural workforces, and the strategic imperative of aligning human capital with national initiatives like "We the UAE 2031." This paper argues that in Dubai, the Human Resources Manager is not merely an administrative functionary but a critical strategic partner responsible for ensuring regulatory compliance, fostering inclusive organizational culture, and driving talent retention amidst rapid economic diversification.</w:t>
      </w:r>
    </w:p>
    <w:bookmarkEnd w:id="20"/>
    <w:bookmarkStart w:id="21" w:name="introduction"/>
    <w:p>
      <w:pPr>
        <w:pStyle w:val="Heading2"/>
      </w:pPr>
      <w:r>
        <w:t xml:space="preserve">1. Introduction</w:t>
      </w:r>
    </w:p>
    <w:p>
      <w:pPr>
        <w:pStyle w:val="FirstParagraph"/>
      </w:pPr>
      <w:r>
        <w:t xml:space="preserve">Dubai has transformed from a regional trading post into one of the world’s most competitive economic centers. Central to this transformation is its human capital, which is characterized by unprecedented diversity. Approximately 90% of Dubai's workforce consists of expatriates, creating a complex environment where cultural nuances, legal frameworks, and organizational objectives intersect. In this context, the Human Resources Manager plays a pivotal role in bridging these gaps.</w:t>
      </w:r>
    </w:p>
    <w:p>
      <w:pPr>
        <w:pStyle w:val="BodyText"/>
      </w:pPr>
      <w:r>
        <w:t xml:space="preserve">The term "Human Resources Manager" has evolved significantly in the United Arab Emirates Dubai context. It is no longer sufficient to manage payroll or recruitment; modern HR leaders must navigate the intricacies of Emirati labor law, promote nationalization efforts (Emiratization), and leverage digital transformation tools. This paper examines these dimensions to provide a comprehensive understanding of the responsibilities and strategic value embedded within this role.</w:t>
      </w:r>
    </w:p>
    <w:bookmarkEnd w:id="21"/>
    <w:bookmarkStart w:id="23" w:name="X873e37a377a534481e9f02c01fc15735cd466ab"/>
    <w:p>
      <w:pPr>
        <w:pStyle w:val="Heading2"/>
      </w:pPr>
      <w:r>
        <w:t xml:space="preserve">2. The Legal Framework: Compliance as a Foundation</w:t>
      </w:r>
    </w:p>
    <w:p>
      <w:pPr>
        <w:pStyle w:val="FirstParagraph"/>
      </w:pPr>
      <w:r>
        <w:t xml:space="preserve">A primary responsibility for any Human Resources Manager operating in Dubai is ensuring strict adherence to the United Arab Emirates' labor legislation. The introduction of Federal Decree-Law No. 33 of 2021 regarding the regulation of employment relations marked a significant shift in labor practices across the country.</w:t>
      </w:r>
    </w:p>
    <w:bookmarkStart w:id="22" w:name="key-provisions-affecting-hr-management"/>
    <w:p>
      <w:pPr>
        <w:pStyle w:val="Heading3"/>
      </w:pPr>
      <w:r>
        <w:t xml:space="preserve">2.1 Key Provisions Affecting HR Management</w:t>
      </w:r>
    </w:p>
    <w:p>
      <w:pPr>
        <w:pStyle w:val="FirstParagraph"/>
      </w:pPr>
      <w:r>
        <w:t xml:space="preserve">The new law introduced several critical changes that HR Managers must implement immediately:</w:t>
      </w:r>
    </w:p>
    <w:p>
      <w:pPr>
        <w:numPr>
          <w:ilvl w:val="0"/>
          <w:numId w:val="1001"/>
        </w:numPr>
        <w:pStyle w:val="Compact"/>
      </w:pPr>
      <w:r>
        <w:rPr>
          <w:bCs/>
          <w:b/>
        </w:rPr>
        <w:t xml:space="preserve">Federal Contract Requirement:</w:t>
      </w:r>
      <w:r>
        <w:t xml:space="preserve">All employment contracts must be registered through the Ministry of Human Resources and Emiratisation (MOHRE), ensuring transparency and digital record-keeping.</w:t>
      </w:r>
    </w:p>
    <w:p>
      <w:pPr>
        <w:numPr>
          <w:ilvl w:val="0"/>
          <w:numId w:val="1001"/>
        </w:numPr>
        <w:pStyle w:val="Compact"/>
      </w:pPr>
      <w:r>
        <w:rPr>
          <w:bCs/>
          <w:b/>
        </w:rPr>
        <w:t xml:space="preserve">Trial Periods:</w:t>
      </w:r>
      <w:r>
        <w:t xml:space="preserve">The law limits the trial period to a maximum of six months, providing greater job security for employees while allowing employers to assess performance efficiently.</w:t>
      </w:r>
    </w:p>
    <w:p>
      <w:pPr>
        <w:numPr>
          <w:ilvl w:val="0"/>
          <w:numId w:val="1001"/>
        </w:numPr>
        <w:pStyle w:val="Compact"/>
      </w:pPr>
      <w:r>
        <w:rPr>
          <w:bCs/>
          <w:b/>
        </w:rPr>
        <w:t xml:space="preserve">Termination Procedures:</w:t>
      </w:r>
      <w:r>
        <w:t xml:space="preserve">Clear guidelines were established regarding end-of-service benefits and termination notices, reducing legal ambiguities.</w:t>
      </w:r>
    </w:p>
    <w:p>
      <w:pPr>
        <w:pStyle w:val="FirstParagraph"/>
      </w:pPr>
      <w:r>
        <w:t xml:space="preserve">In Dubai, where the cost of non-compliance can be severe—including heavy fines and business license suspensions—the Human Resources Manager acts as the chief guardian of organizational integrity. Failure to update policies in line with these federal mandates can result in significant operational disruptions.</w:t>
      </w:r>
    </w:p>
    <w:bookmarkEnd w:id="22"/>
    <w:bookmarkEnd w:id="23"/>
    <w:bookmarkStart w:id="26" w:name="managing-multicultural-workforces"/>
    <w:p>
      <w:pPr>
        <w:pStyle w:val="Heading2"/>
      </w:pPr>
      <w:r>
        <w:t xml:space="preserve">3. Managing Multicultural Workforces</w:t>
      </w:r>
    </w:p>
    <w:p>
      <w:pPr>
        <w:pStyle w:val="FirstParagraph"/>
      </w:pPr>
      <w:r>
        <w:t xml:space="preserve">Dubai is home to people from over 200 nationalities. For the Human Resources Manager, this diversity is both a strength and a challenge. The ability to foster an inclusive environment that respects cultural differences while maintaining corporate unity is essential.</w:t>
      </w:r>
    </w:p>
    <w:bookmarkStart w:id="24" w:name="cultural-intelligence-cq"/>
    <w:p>
      <w:pPr>
        <w:pStyle w:val="Heading3"/>
      </w:pPr>
      <w:r>
        <w:t xml:space="preserve">3.1 Cultural Intelligence (CQ)</w:t>
      </w:r>
    </w:p>
    <w:p>
      <w:pPr>
        <w:pStyle w:val="FirstParagraph"/>
      </w:pPr>
      <w:r>
        <w:t xml:space="preserve">Effective HR Managers in Dubai must possess high Cultural Intelligence. This involves understanding varying communication styles, holiday expectations, and religious practices among employees. For instance, scheduling during Ramadan requires sensitivity to fasting hours and adjusted working conditions.</w:t>
      </w:r>
    </w:p>
    <w:bookmarkEnd w:id="24"/>
    <w:bookmarkStart w:id="25" w:name="conflict-resolution"/>
    <w:p>
      <w:pPr>
        <w:pStyle w:val="Heading3"/>
      </w:pPr>
      <w:r>
        <w:t xml:space="preserve">3.2 Conflict Resolution</w:t>
      </w:r>
    </w:p>
    <w:p>
      <w:pPr>
        <w:pStyle w:val="FirstParagraph"/>
      </w:pPr>
      <w:r>
        <w:t xml:space="preserve">Multicultural teams often face misunderstandings rooted in differing workplace norms. The HR Manager serves as a mediator, utilizing cross-cultural training programs to minimize friction and enhance collaboration. By creating a unified corporate culture that respects local Emirati traditions while embracing global best practices, HR professionals help build cohesive teams.</w:t>
      </w:r>
    </w:p>
    <w:bookmarkEnd w:id="25"/>
    <w:bookmarkEnd w:id="26"/>
    <w:bookmarkStart w:id="28" w:name="X6511ea35ccac4a35806a8002a0060202ed199d2"/>
    <w:p>
      <w:pPr>
        <w:pStyle w:val="Heading2"/>
      </w:pPr>
      <w:r>
        <w:t xml:space="preserve">4. Strategic Alignment: Emiratization and Talent Development</w:t>
      </w:r>
    </w:p>
    <w:p>
      <w:pPr>
        <w:pStyle w:val="FirstParagraph"/>
      </w:pPr>
      <w:r>
        <w:t xml:space="preserve">The United Arab Emirates has set ambitious goals under the "We the UAE 2031" initiative, which emphasizes sustainable economic growth driven by national talent. A crucial component of this vision is Emiratization—the policy of increasing the employment of Emirati nationals in the private sector.</w:t>
      </w:r>
    </w:p>
    <w:bookmarkStart w:id="27" w:name="the-role-of-hr-in-emiratization"/>
    <w:p>
      <w:pPr>
        <w:pStyle w:val="Heading3"/>
      </w:pPr>
      <w:r>
        <w:t xml:space="preserve">4.1 The Role of HR in Emiratization</w:t>
      </w:r>
    </w:p>
    <w:p>
      <w:pPr>
        <w:pStyle w:val="FirstParagraph"/>
      </w:pPr>
      <w:r>
        <w:t xml:space="preserve">Dubai government entities and private companies are subject to quotas requiring a certain percentage of Emirati employees. The Human Resources Manager is responsible for:</w:t>
      </w:r>
    </w:p>
    <w:p>
      <w:pPr>
        <w:numPr>
          <w:ilvl w:val="0"/>
          <w:numId w:val="1002"/>
        </w:numPr>
        <w:pStyle w:val="Compact"/>
      </w:pPr>
      <w:r>
        <w:rPr>
          <w:bCs/>
          <w:b/>
        </w:rPr>
        <w:t xml:space="preserve">Talent Acquisition:</w:t>
      </w:r>
      <w:r>
        <w:t xml:space="preserve">Sourcing qualified Emirati graduates through partnerships with local universities.</w:t>
      </w:r>
    </w:p>
    <w:p>
      <w:pPr>
        <w:numPr>
          <w:ilvl w:val="0"/>
          <w:numId w:val="1002"/>
        </w:numPr>
        <w:pStyle w:val="Compact"/>
      </w:pPr>
      <w:r>
        <w:rPr>
          <w:bCs/>
          <w:b/>
        </w:rPr>
        <w:t xml:space="preserve">Development Programs:</w:t>
      </w:r>
      <w:r>
        <w:t xml:space="preserve">Creating mentorship and career progression paths to retain national talent, preventing brain drain to the public sector or other GCC countries.</w:t>
      </w:r>
    </w:p>
    <w:p>
      <w:pPr>
        <w:numPr>
          <w:ilvl w:val="0"/>
          <w:numId w:val="1002"/>
        </w:numPr>
        <w:pStyle w:val="Compact"/>
      </w:pPr>
      <w:r>
        <w:rPr>
          <w:bCs/>
          <w:b/>
        </w:rPr>
        <w:t xml:space="preserve">Mentorship Integration:</w:t>
      </w:r>
      <w:r>
        <w:t xml:space="preserve">Fostering environments where Emirati employees can learn from experienced expatriate colleagues while gaining leadership opportunities.</w:t>
      </w:r>
    </w:p>
    <w:p>
      <w:pPr>
        <w:pStyle w:val="FirstParagraph"/>
      </w:pPr>
      <w:r>
        <w:t xml:space="preserve">This strategic alignment not only ensures compliance with government mandates but also contributes to long-term organizational stability and social responsibility in the United Arab Emirates Dubai context.</w:t>
      </w:r>
    </w:p>
    <w:bookmarkEnd w:id="27"/>
    <w:bookmarkEnd w:id="28"/>
    <w:bookmarkStart w:id="31" w:name="digital-transformation-and-hr-technology"/>
    <w:p>
      <w:pPr>
        <w:pStyle w:val="Heading2"/>
      </w:pPr>
      <w:r>
        <w:t xml:space="preserve">5. Digital Transformation and HR Technology</w:t>
      </w:r>
    </w:p>
    <w:p>
      <w:pPr>
        <w:pStyle w:val="FirstParagraph"/>
      </w:pPr>
      <w:r>
        <w:t xml:space="preserve">Dubai aims to be the smartest city in the world, and its public sector is leading this charge through initiatives like "Smart Dubai." The private sector follows suit, requiring Human Resources Managers to adopt advanced technologies.</w:t>
      </w:r>
    </w:p>
    <w:bookmarkStart w:id="29" w:name="automation-and-efficiency"/>
    <w:p>
      <w:pPr>
        <w:pStyle w:val="Heading3"/>
      </w:pPr>
      <w:r>
        <w:t xml:space="preserve">5.1 Automation and Efficiency</w:t>
      </w:r>
    </w:p>
    <w:p>
      <w:pPr>
        <w:pStyle w:val="FirstParagraph"/>
      </w:pPr>
      <w:r>
        <w:t xml:space="preserve">The adoption of HR Information Systems (HRIS) allows for real-time monitoring of employee performance, automated payroll processing in accordance with UAE labor laws, and streamlined recruitment processes. In Dubai’s fast-paced market, efficiency is paramount. HR Managers who fail to leverage technology risk falling behind competitors.</w:t>
      </w:r>
    </w:p>
    <w:bookmarkEnd w:id="29"/>
    <w:bookmarkStart w:id="30" w:name="data-driven-decision-making"/>
    <w:p>
      <w:pPr>
        <w:pStyle w:val="Heading3"/>
      </w:pPr>
      <w:r>
        <w:t xml:space="preserve">5.2 Data-Driven Decision Making</w:t>
      </w:r>
    </w:p>
    <w:p>
      <w:pPr>
        <w:pStyle w:val="FirstParagraph"/>
      </w:pPr>
      <w:r>
        <w:t xml:space="preserve">Modern HR Managers utilize analytics to predict turnover rates, identify skill gaps, and measure employee engagement metrics specific to the multicultural demographic in Dubai. This data-driven approach enables proactive rather than reactive management strategies.</w:t>
      </w:r>
    </w:p>
    <w:bookmarkEnd w:id="30"/>
    <w:bookmarkEnd w:id="31"/>
    <w:bookmarkStart w:id="32" w:name="challenges-and-future-outlook"/>
    <w:p>
      <w:pPr>
        <w:pStyle w:val="Heading2"/>
      </w:pPr>
      <w:r>
        <w:t xml:space="preserve">6. Challenges and Future Outlook</w:t>
      </w:r>
    </w:p>
    <w:p>
      <w:pPr>
        <w:pStyle w:val="FirstParagraph"/>
      </w:pPr>
      <w:r>
        <w:t xml:space="preserve">Despite progress, Human Resources Managers in Dubai face ongoing challenges:</w:t>
      </w:r>
    </w:p>
    <w:p>
      <w:pPr>
        <w:numPr>
          <w:ilvl w:val="0"/>
          <w:numId w:val="1003"/>
        </w:numPr>
        <w:pStyle w:val="Compact"/>
      </w:pPr>
      <w:r>
        <w:rPr>
          <w:bCs/>
          <w:b/>
        </w:rPr>
        <w:t xml:space="preserve">Talent Retention:</w:t>
      </w:r>
      <w:r>
        <w:t xml:space="preserve">The transient nature of expatriate workers necessitates robust retention strategies.</w:t>
      </w:r>
    </w:p>
    <w:p>
      <w:pPr>
        <w:numPr>
          <w:ilvl w:val="0"/>
          <w:numId w:val="1003"/>
        </w:numPr>
        <w:pStyle w:val="Compact"/>
      </w:pPr>
      <w:r>
        <w:rPr>
          <w:bCs/>
          <w:b/>
        </w:rPr>
        <w:t xml:space="preserve">Rising Cost of Living:</w:t>
      </w:r>
      <w:r>
        <w:t xml:space="preserve">Economic pressures require HR to offer competitive compensation packages that go beyond base salary, including housing and education allowances.</w:t>
      </w:r>
    </w:p>
    <w:p>
      <w:pPr>
        <w:numPr>
          <w:ilvl w:val="0"/>
          <w:numId w:val="1003"/>
        </w:numPr>
        <w:pStyle w:val="Compact"/>
      </w:pPr>
      <w:r>
        <w:rPr>
          <w:bCs/>
          <w:b/>
        </w:rPr>
        <w:t xml:space="preserve">Mental Health Awareness:</w:t>
      </w:r>
      <w:r>
        <w:t xml:space="preserve">There is a growing need for comprehensive wellness programs addressing stress and burnout in high-pressure environments.</w:t>
      </w:r>
    </w:p>
    <w:p>
      <w:pPr>
        <w:pStyle w:val="FirstParagraph"/>
      </w:pPr>
      <w:r>
        <w:t xml:space="preserve">The future of HR in the United Arab Emirates Dubai will likely see further integration of AI in recruitment, greater emphasis on ESG (Environmental, Social, and Governance) criteria within human capital strategies, and continued evolution of labor laws to support a knowledge-based economy.</w:t>
      </w:r>
    </w:p>
    <w:bookmarkEnd w:id="32"/>
    <w:bookmarkStart w:id="33" w:name="conclusion"/>
    <w:p>
      <w:pPr>
        <w:pStyle w:val="Heading2"/>
      </w:pPr>
      <w:r>
        <w:t xml:space="preserve">7. Conclusion</w:t>
      </w:r>
    </w:p>
    <w:p>
      <w:pPr>
        <w:pStyle w:val="FirstParagraph"/>
      </w:pPr>
      <w:r>
        <w:t xml:space="preserve">In conclusion, the role of the Human Resources Manager in Dubai is multifaceted and strategically vital. Operating within the specific legal, cultural, and economic framework of the United Arab Emirates requires HR leaders to be adept lawmakers, cultural interpreters, strategic planners, and tech-savvy innovators. As Dubai continues to position itself as a global leader in innovation and sustainability, the Human Resources Manager will remain central to achieving organizational success by nurturing a compliant, diverse, and highly skilled workforce.</w:t>
      </w:r>
    </w:p>
    <w:p>
      <w:pPr>
        <w:pStyle w:val="BodyText"/>
      </w:pPr>
      <w:r>
        <w:t xml:space="preserve">Organizations investing in professional development for their HR teams will be better equipped to navigate the complexities of the UAE market. Ultimately, effective Human Resources management is not just about supporting business operations; it is about driving the human capital strategy that underpins Dubai’s continued economic prosperity.</w:t>
      </w:r>
    </w:p>
    <w:bookmarkEnd w:id="33"/>
    <w:bookmarkStart w:id="34" w:name="references"/>
    <w:p>
      <w:pPr>
        <w:pStyle w:val="Heading2"/>
      </w:pPr>
      <w:r>
        <w:t xml:space="preserve">References</w:t>
      </w:r>
    </w:p>
    <w:p>
      <w:pPr>
        <w:numPr>
          <w:ilvl w:val="0"/>
          <w:numId w:val="1004"/>
        </w:numPr>
        <w:pStyle w:val="Compact"/>
      </w:pPr>
      <w:r>
        <w:t xml:space="preserve">Federal Decree-Law No. 33 of 2021 on the Regulation of Employment Relations. United Arab Emirates Government.</w:t>
      </w:r>
    </w:p>
    <w:p>
      <w:pPr>
        <w:numPr>
          <w:ilvl w:val="0"/>
          <w:numId w:val="1004"/>
        </w:numPr>
        <w:pStyle w:val="Compact"/>
      </w:pPr>
      <w:r>
        <w:t xml:space="preserve">Dubai Economy – Department of Economic Development (DED). "Labor Market Regulations." Dubai, UAE.</w:t>
      </w:r>
    </w:p>
    <w:p>
      <w:pPr>
        <w:numPr>
          <w:ilvl w:val="0"/>
          <w:numId w:val="1004"/>
        </w:numPr>
        <w:pStyle w:val="Compact"/>
      </w:pPr>
      <w:r>
        <w:t xml:space="preserve">We the UAE 2031 Initiative. National Agenda for Sustainable Development, United Arab Emirates.</w:t>
      </w:r>
    </w:p>
    <w:p>
      <w:pPr>
        <w:numPr>
          <w:ilvl w:val="0"/>
          <w:numId w:val="1004"/>
        </w:numPr>
        <w:pStyle w:val="Compact"/>
      </w:pPr>
      <w:r>
        <w:t xml:space="preserve">Hofstede Insights. "Cultural Dimensions: United Arab Emirates."</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Human Resources Managers in the United Arab Emirates Dubai</dc:title>
  <dc:creator/>
  <dc:language>en</dc:language>
  <cp:keywords/>
  <dcterms:created xsi:type="dcterms:W3CDTF">2026-07-29T20:54:26Z</dcterms:created>
  <dcterms:modified xsi:type="dcterms:W3CDTF">2026-07-29T20:54:26Z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