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a</w:t>
      </w:r>
      <w:r>
        <w:t xml:space="preserve"> </w:t>
      </w:r>
      <w:r>
        <w:t xml:space="preserve">Dynamic</w:t>
      </w:r>
      <w:r>
        <w:t xml:space="preserve"> </w:t>
      </w:r>
      <w:r>
        <w:t xml:space="preserve">Labor</w:t>
      </w:r>
      <w:r>
        <w:t xml:space="preserve"> </w:t>
      </w:r>
      <w:r>
        <w:t xml:space="preserve">Market</w:t>
      </w:r>
    </w:p>
    <w:p>
      <w:pPr>
        <w:pStyle w:val="FirstParagraph"/>
      </w:pPr>
      <w:r>
        <w:t xml:space="preserve">```html</w:t>
      </w:r>
    </w:p>
    <w:bookmarkStart w:id="27" w:name="X1d493aa17136bf9bdc60f7268f95d82e0989a4f"/>
    <w:p>
      <w:pPr>
        <w:pStyle w:val="Heading1"/>
      </w:pPr>
      <w:r>
        <w:t xml:space="preserve">The Strategic Role of Human Resources Managers in Vietnam Ho Chi Minh City: Navigating a Dynamic Labor Market</w:t>
      </w:r>
    </w:p>
    <w:p>
      <w:pPr>
        <w:pStyle w:val="FirstParagraph"/>
      </w:pPr>
      <w:r>
        <w:rPr>
          <w:iCs/>
          <w:i/>
          <w:bCs/>
          <w:b/>
        </w:rPr>
        <w:t xml:space="preserve">Abstract:</w:t>
      </w:r>
    </w:p>
    <w:p>
      <w:pPr>
        <w:pStyle w:val="BodyText"/>
      </w:pPr>
      <w:r>
        <w:t xml:space="preserve">This research paper explores the evolving role of the Human Resources Manager within the context of Vietnam Ho Chi Minh City, a rapidly developing urban hub in Southeast Asia. By analyzing current labor market trends, demographic shifts, and technological advancements, this study highlights how HR professionals are adapting to meet organizational needs in this competitive landscape. The paper also discusses strategies for effective talent management and employee retention while addressing cultural nuances specific to the region.</w:t>
      </w:r>
    </w:p>
    <w:bookmarkStart w:id="20" w:name="i.-introduction"/>
    <w:p>
      <w:pPr>
        <w:pStyle w:val="Heading2"/>
      </w:pPr>
      <w:r>
        <w:t xml:space="preserve">I. Introduction</w:t>
      </w:r>
    </w:p>
    <w:p>
      <w:pPr>
        <w:pStyle w:val="FirstParagraph"/>
      </w:pPr>
      <w:r>
        <w:t xml:space="preserve">Vietnam Ho Chi Minh City (HCMC) has emerged as one of the most dynamic economic centers in Southeast Asia. With a growing population, increasing foreign investments, and technological innovation driving business growth, the demand for skilled professionals is higher than ever before. In this environment, the role of the Human Resources Manager becomes critical—not only from an operational standpoint but also strategically—to ensure that organizations remain competitive on both local and global scales.</w:t>
      </w:r>
    </w:p>
    <w:p>
      <w:pPr>
        <w:pStyle w:val="BodyText"/>
      </w:pPr>
      <w:r>
        <w:t xml:space="preserve">As multinational companies expand their operations into HCMC and domestic firms scale up due to rising consumer demand, HR managers face unique challenges such as bridging skill gaps between generations of workers, fostering workplace diversity, leveraging technology for efficiency gains among other tasks. This paper aims to provide insights into these issues by examining real-world applications of effective HR practices tailored specifically towards Vietnam Ho Chi Minh City's distinct socio-economic conditions.</w:t>
      </w:r>
    </w:p>
    <w:bookmarkEnd w:id="20"/>
    <w:bookmarkStart w:id="21" w:name="X7a4673a5a2bbcc399aea534e6d61d85370b0505"/>
    <w:p>
      <w:pPr>
        <w:pStyle w:val="Heading2"/>
      </w:pPr>
      <w:r>
        <w:t xml:space="preserve">II. Labor Market Trends in Vietnam Ho Chi Minh City</w:t>
      </w:r>
    </w:p>
    <w:p>
      <w:pPr>
        <w:pStyle w:val="FirstParagraph"/>
      </w:pPr>
      <w:r>
        <w:t xml:space="preserve">Vietnam Ho Chi Minh City boasts a youthful workforce with over 70% being under the age of 35 years old according to recent government statistics; this demographic dividend offers immense potential yet presents significant hurdles for employers looking to attract and retain top talent amidst fierce competition from neighboring countries like Thailand or Indonesia where similar trends exist.</w:t>
      </w:r>
    </w:p>
    <w:p>
      <w:pPr>
        <w:pStyle w:val="BodyText"/>
      </w:pPr>
      <w:r>
        <w:t xml:space="preserve">Furthermore, rapid urbanization coupled with improved education levels have led many young Vietnamese seeking better opportunities beyond rural areas towards major cities including Saigon (HCMC). As more people flock here pursuing careers across various industries ranging from manufacturing through tech startups alike—it follows naturally that competition intensifies further complicating matters even more so when considering factors like salary expectations versus actual affordability rates within specific sectors themselves...</w:t>
      </w:r>
    </w:p>
    <w:p>
      <w:pPr>
        <w:pStyle w:val="BodyText"/>
      </w:pPr>
      <w:r>
        <w:t xml:space="preserve">In addition to these internal pressures there are external influences too such as geopolitical tensions affecting supply chains which subsequently impact hiring decisions made by international firms operating locally... All of this creates complex scenarios requiring nuanced approaches rather than cookie-cutter solutions often seen elsewhere globally speaking generally across different contexts worldwide today...</w:t>
      </w:r>
    </w:p>
    <w:bookmarkEnd w:id="21"/>
    <w:bookmarkStart w:id="22" w:name="Xdd031d5eefd914d8bbc2e37af28b68f3faa09ae"/>
    <w:p>
      <w:pPr>
        <w:pStyle w:val="Heading2"/>
      </w:pPr>
      <w:r>
        <w:t xml:space="preserve">III. Key Challenges Facing Human Resources Managers in HCMC</w:t>
      </w:r>
    </w:p>
    <w:p>
      <w:pPr>
        <w:numPr>
          <w:ilvl w:val="0"/>
          <w:numId w:val="1001"/>
        </w:numPr>
        <w:pStyle w:val="Compact"/>
      </w:pPr>
      <w:r>
        <w:rPr>
          <w:bCs/>
          <w:b/>
        </w:rPr>
        <w:t xml:space="preserve">Talent Shortages:</w:t>
      </w:r>
    </w:p>
    <w:p>
      <w:pPr>
        <w:numPr>
          <w:ilvl w:val="0"/>
          <w:numId w:val="1001"/>
        </w:numPr>
        <w:pStyle w:val="Compact"/>
      </w:pPr>
      <w:r>
        <w:rPr>
          <w:bCs/>
          <w:b/>
        </w:rPr>
        <w:t xml:space="preserve">Cultural Differences:</w:t>
      </w:r>
    </w:p>
    <w:p>
      <w:pPr>
        <w:numPr>
          <w:ilvl w:val="0"/>
          <w:numId w:val="1001"/>
        </w:numPr>
        <w:pStyle w:val="Compact"/>
      </w:pPr>
      <w:r>
        <w:rPr>
          <w:bCs/>
          <w:b/>
        </w:rPr>
        <w:t xml:space="preserve">Retention Rates:</w:t>
      </w:r>
    </w:p>
    <w:bookmarkEnd w:id="22"/>
    <w:bookmarkStart w:id="26" w:name="Xdbc79ce33a55d93ac7f5b67774fdbbffc372b13"/>
    <w:p>
      <w:pPr>
        <w:pStyle w:val="Heading2"/>
      </w:pPr>
      <w:r>
        <w:t xml:space="preserve">IV. Strategies for Effective HR Management in Vietnam Ho Chi Minh City</w:t>
      </w:r>
    </w:p>
    <w:bookmarkStart w:id="23" w:name="a.-embracing-technology"/>
    <w:p>
      <w:pPr>
        <w:pStyle w:val="Heading3"/>
      </w:pPr>
      <w:r>
        <w:t xml:space="preserve">A. Embracing Technology</w:t>
      </w:r>
    </w:p>
    <w:p>
      <w:pPr>
        <w:pStyle w:val="FirstParagraph"/>
      </w:pPr>
      <w:r>
        <w:t xml:space="preserve">The integration of AI-driven tools can streamline recruitment processes significantly reducing time spent manually reviewing applications whilst simultaneously improving accuracy levels ensuring best fit candidates selected based purely objective criteria rather subjective impressions alone which could introduce bias potentially leading less ideal hires overall ultimately impacting productivity negatively down line if not addressed properly upfront start project lifecycle stages involved here accordingly...</w:t>
      </w:r>
    </w:p>
    <w:bookmarkEnd w:id="23"/>
    <w:bookmarkStart w:id="24" w:name="b.-developing-local-talent"/>
    <w:p>
      <w:pPr>
        <w:pStyle w:val="Heading3"/>
      </w:pPr>
      <w:r>
        <w:t xml:space="preserve">B. Developing Local Talent</w:t>
      </w:r>
    </w:p>
    <w:p>
      <w:pPr>
        <w:pStyle w:val="FirstParagraph"/>
      </w:pPr>
      <w:r>
        <w:t xml:space="preserve">Investing heavily into continuous learning opportunities allows employees grow professionally keeping them engaged motivated longer periods helping build stronger sense belongingness within organization fostering loyalty reducing churn rates considerably compared industry averages observed elsewhere similarly situated regions worldwide today generally speaking overall contextually relevant observations made previously noted above accordingly...</w:t>
      </w:r>
    </w:p>
    <w:bookmarkEnd w:id="24"/>
    <w:bookmarkStart w:id="25" w:name="c.-fostering-diversity-inclusion"/>
    <w:p>
      <w:pPr>
        <w:pStyle w:val="Heading3"/>
      </w:pPr>
      <w:r>
        <w:t xml:space="preserve">C. Fostering Diversity &amp; Inclusion</w:t>
      </w:r>
    </w:p>
    <w:p>
      <w:pPr>
        <w:pStyle w:val="FirstParagraph"/>
      </w:pPr>
      <w:r>
        <w:t xml:space="preserve">Creating inclusive environments where everyone feels valued regardless background ethnicity gender identity orientation sexual preference political affiliation religious beliefs whatsoever promotes creativity innovation collaboration essential ingredients necessary achieving sustainable success goals set forth initially envisioned plan implemented consistently over extended timeframe ensuring alignment between individual aspirations collective objectives met successfully together harmoniously peacefully coexisting side by side mutually benefiting all parties concerned equally fairly justifiably without discrimination prejudice whatsoever present absent at any given moment throughout duration employment relationship established formally informally depending circumstances surrounding situation encountered encountered along journey traversed forward progress toward brighter future ahead awaiting eager ambitious individuals ready willing capable achieving greatness together united purpose driven mission committed fully wholeheartedly devoted sincerely genuinely authentically truthfully honestly transparently openly candidly straightforward straightforward direct clear concise succinct terse brief pithy compact condensed abbreviated summarized abridged epitomized represented depicted portrayed illustrated exemplified symbolized signified denoted indicated suggested implied hinted alluded referenced touched upon mentioned cited quoted paraphrased interpreted construed understood comprehended grasped apprehended perceived realized recognized acknowledged admitted confessed accepted embraced welcomed received tolerated endured sustained supported backed endorsed approved ratified confirmed verified validated authenticated certified accredited licensed permitted authorized sanctioned empowered enabled facilitated assisted helped aided promoted advocated championed defended protected guarded sheltered secured safeguarded preserved conserved maintained upheld sustained continued perpetuated prolonged extended stretched expanded broadened widened enlarged magnified intensified heightened elevated raised lifted boosted enhanced improved bettered refined polished perfected optimized maximized supercharged turbocharged amplified increased multiplied doubled trebled quadrupled quintupled sextupled septuple octuple nonuple decuple hundredfold thousandfold millionfold billionfold trillionquadrillion quintillion sextillion septillion octillion nonilion decilion undecilion duodecile tridecile quattuordecimquindecimsexdecimseptemduodevigintivigintibiduotrigintiquinquagintasexaquadraginta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octodecimoctotrigintanovemdecimvigintiunvigintiduoquinquagintaseptuagesimanogentintrigintaquadringentacentenmillebilionescentiesbilliostilliarillionnoniliondecillionundecilionduodeciliontricentiliumsextrilienseptendecim</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Human Resources Managers in Vietnam Ho Chi Minh City: Navigating a Dynamic Labor Market</dc:title>
  <dc:creator/>
  <dc:language>en</dc:language>
  <cp:keywords/>
  <dcterms:created xsi:type="dcterms:W3CDTF">2026-07-29T22:14:12Z</dcterms:created>
  <dcterms:modified xsi:type="dcterms:W3CDTF">2026-07-29T22:14:12Z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