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Evolution</w:t>
      </w:r>
      <w:r>
        <w:t xml:space="preserve"> </w:t>
      </w:r>
      <w:r>
        <w:t xml:space="preserve">of</w:t>
      </w:r>
      <w:r>
        <w:t xml:space="preserve"> </w:t>
      </w:r>
      <w:r>
        <w:t xml:space="preserve">Kuwait</w:t>
      </w:r>
      <w:r>
        <w:t xml:space="preserve"> </w:t>
      </w:r>
      <w:r>
        <w:t xml:space="preserve">City</w:t>
      </w:r>
    </w:p>
    <w:bookmarkStart w:id="23" w:name="X7ba9d80a59d3e13827ea591ad65c2c8fc2fb027"/>
    <w:p>
      <w:pPr>
        <w:pStyle w:val="Heading1"/>
      </w:pPr>
      <w:r>
        <w:t xml:space="preserve">The Role of the Industrial Engineer in the Economic Evolution of Kuwait City</w:t>
      </w:r>
    </w:p>
    <w:p>
      <w:pPr>
        <w:pStyle w:val="FirstParagraph"/>
      </w:pPr>
      <w:r>
        <w:rPr>
          <w:bCs/>
          <w:b/>
        </w:rPr>
        <w:t xml:space="preserve">Abstract</w:t>
      </w:r>
    </w:p>
    <w:p>
      <w:pPr>
        <w:pStyle w:val="BodyText"/>
      </w:pPr>
      <w:r>
        <w:t xml:space="preserve">This research paper explores the critical intersection between industrial engineering principles and urban economic development within Kuwait City. As Kuwait transitions from a mono-economy heavily reliant on hydrocarbons toward a diversified knowledge-based economy, the demand for skilled Industrial Engineers has surged. This document analyzes how industrial engineering methodologies optimize resource allocation, enhance supply chain resilience, and improve public service delivery in one of the Gulf's most dynamic metropolitan centers.</w:t>
      </w:r>
    </w:p>
    <w:bookmarkStart w:id="20" w:name="introduction"/>
    <w:p>
      <w:pPr>
        <w:pStyle w:val="Heading2"/>
      </w:pPr>
      <w:r>
        <w:t xml:space="preserve">1. Introduction</w:t>
      </w:r>
    </w:p>
    <w:p>
      <w:pPr>
        <w:pStyle w:val="FirstParagraph"/>
      </w:pPr>
      <w:r>
        <w:t xml:space="preserve">Kuwait City stands as a bustling hub of commerce and administration, serving as the capital city and economic heart of Kuwait. In recent decades, the nation has actively pursued Vision 2035 (New Kuwait), a comprehensive national development plan aimed at diversifying income sources beyond oil. Central to this transformation is the modernization of infrastructure, logistics sectors healthcare systems, and manufacturing hubs within Kuwait City.</w:t>
      </w:r>
    </w:p>
    <w:p>
      <w:pPr>
        <w:pStyle w:val="BodyText"/>
      </w:pPr>
      <w:r>
        <w:t xml:space="preserve">Within this context Industrial Engineers have emerged as pivotal architects of efficiency. Unlike traditional engineers who focus on specific technical problems Industrial Engineers adopt a holistic view encompassing people processes materials energy and information Their primary objective is to design integrate improve complex systems that combine human knowledge with technology. For Kuwait City facing rapid urbanization and increasing consumer demands the expertise of an Industrial Engineer is indispensable for sustaining economic growth while minimizing waste.</w:t>
      </w:r>
    </w:p>
    <w:bookmarkEnd w:id="20"/>
    <w:bookmarkStart w:id="22" w:name="X9f70c70d8e7715fbc55346474a51d851d0c153e"/>
    <w:p>
      <w:pPr>
        <w:pStyle w:val="Heading2"/>
      </w:pPr>
      <w:r>
        <w:t xml:space="preserve">2. Theoretical Framework: Industrial Engineering in Urban Contexts</w:t>
      </w:r>
    </w:p>
    <w:p>
      <w:pPr>
        <w:pStyle w:val="FirstParagraph"/>
      </w:pPr>
      <w:r>
        <w:t xml:space="preserve">Industrial engineering is defined as the branch of engineering concerned with the optimization of complex processes systems or organizations. It draws from mathematics physics and social sciences together with the principles and methods of engineering analysis and design to specify predict evaluate and improve such systems. In a metropolitan setting like Kuwait City this definition translates into tangible outcomes regarding traffic management healthcare delivery logistics networks retail operations industrial manufacturing efficiency.</w:t>
      </w:r>
    </w:p>
    <w:bookmarkStart w:id="21" w:name="key-methodologies"/>
    <w:p>
      <w:pPr>
        <w:pStyle w:val="Heading3"/>
      </w:pPr>
      <w:r>
        <w:t xml:space="preserve">21 Key Methodologies</w:t>
      </w:r>
    </w:p>
    <w:p>
      <w:pPr>
        <w:numPr>
          <w:ilvl w:val="0"/>
          <w:numId w:val="1001"/>
        </w:numPr>
        <w:pStyle w:val="Compact"/>
      </w:pPr>
      <w:r>
        <w:t xml:space="preserve">Process Optimization: Streamlining workflows to reduce bottlenecks.</w:t>
      </w:r>
    </w:p>
    <w:p>
      <w:pPr>
        <w:numPr>
          <w:ilvl w:val="0"/>
          <w:numId w:val="1001"/>
        </w:numPr>
        <w:pStyle w:val="Compact"/>
      </w:pPr>
      <w:r>
        <w:t xml:space="preserve">Six Sigma and Lean Management: Eliminating waste and reducing variations in processes.</w:t>
      </w:r>
    </w:p>
    <w:p>
      <w:pPr>
        <w:numPr>
          <w:ilvl w:val="0"/>
          <w:numId w:val="1001"/>
        </w:numPr>
        <w:pStyle w:val="Compact"/>
      </w:pPr>
      <w:r>
        <w:t xml:space="preserve">Supply Chain Logistics: Enhancing the flow of goods from ports to warehouses within Kuwait City.</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Economic Evolution of Kuwait City</dc:title>
  <dc:creator/>
  <dc:language>en</dc:language>
  <cp:keywords/>
  <dcterms:created xsi:type="dcterms:W3CDTF">2026-07-29T13:06:16Z</dcterms:created>
  <dcterms:modified xsi:type="dcterms:W3CDTF">2026-07-29T13:06:16Z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