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China</w:t>
      </w:r>
      <w:r>
        <w:t xml:space="preserve"> </w:t>
      </w:r>
      <w:r>
        <w:t xml:space="preserve">Guangzhou</w:t>
      </w:r>
    </w:p>
    <w:bookmarkStart w:id="28" w:name="X3503c808f6c68c349bff5fc022f29f6d17aaafa"/>
    <w:p>
      <w:pPr>
        <w:pStyle w:val="Heading1"/>
      </w:pPr>
      <w:r>
        <w:t xml:space="preserve">The Role and Evolution of the Journalist in China Guangzhou</w:t>
      </w:r>
    </w:p>
    <w:p>
      <w:pPr>
        <w:pStyle w:val="FirstParagraph"/>
      </w:pPr>
      <w:r>
        <w:rPr>
          <w:bCs/>
          <w:b/>
        </w:rPr>
        <w:t xml:space="preserve">Date:</w:t>
      </w:r>
      <w:r>
        <w:t xml:space="preserve"> </w:t>
      </w:r>
      <w:r>
        <w:t xml:space="preserve">October 26, 2023</w:t>
      </w:r>
      <w:r>
        <w:br/>
      </w:r>
      <w:r>
        <w:rPr>
          <w:bCs/>
          <w:b/>
        </w:rPr>
        <w:t xml:space="preserve">Citation Style:</w:t>
      </w:r>
      <w:r>
        <w:t xml:space="preserve"> </w:t>
      </w:r>
      <w:r>
        <w:t xml:space="preserve">Academic Research Format</w:t>
      </w:r>
    </w:p>
    <w:bookmarkStart w:id="20" w:name="abstract"/>
    <w:p>
      <w:pPr>
        <w:pStyle w:val="Heading3"/>
      </w:pPr>
      <w:r>
        <w:t xml:space="preserve">Abstract</w:t>
      </w:r>
    </w:p>
    <w:p>
      <w:pPr>
        <w:pStyle w:val="FirstParagraph"/>
      </w:pPr>
      <w:r>
        <w:t xml:space="preserve">This research paper explores the multifaceted role of the journalist within the unique socio-political and economic landscape of China Guangzhou. As one of China’s most dynamic metropolitan centers, Guangzhou serves as a critical gateway for international trade, cultural exchange, and media innovation. This study examines how journalists in this region navigate the dual responsibilities of adhering to national journalistic standards while responding to the rapid developments of a global city. The paper analyzes the intersection of traditional state-media mandates with emerging digital platforms and investigates how Guangzhou-based journalists contribute to both domestic information dissemination and international storytelling.</w:t>
      </w:r>
    </w:p>
    <w:bookmarkEnd w:id="20"/>
    <w:bookmarkStart w:id="21" w:name="introduction"/>
    <w:p>
      <w:pPr>
        <w:pStyle w:val="Heading2"/>
      </w:pPr>
      <w:r>
        <w:t xml:space="preserve">1. Introduction</w:t>
      </w:r>
    </w:p>
    <w:p>
      <w:pPr>
        <w:pStyle w:val="FirstParagraph"/>
      </w:pPr>
      <w:r>
        <w:t xml:space="preserve">The profession of the journalist has historically been defined by its commitment to truth, accuracy, and public service. However, the context in which a journalist operates profoundly influences their methodology and output. In China Guangzhou, a city with over two thousand years of history as a major trading port and today serving as the capital of Guangdong Province, the role of the journalist is particularly complex. Guangzhou is not merely an economic hub; it is a cultural bridge between China and the rest of the world. Consequently, journalists operating in this region must possess a nuanced understanding of both local governance structures and global dynamics.</w:t>
      </w:r>
    </w:p>
    <w:p>
      <w:pPr>
        <w:pStyle w:val="BodyText"/>
      </w:pPr>
      <w:r>
        <w:t xml:space="preserve">This paper argues that the modern journalist in China Guangzhou operates within a hybrid ecosystem. They are tasked with upholding the principles of socialist core values while simultaneously catering to an increasingly sophisticated and digitally literate audience. The unique position of China Guangzhou as a pilot zone for opening-up policies further complicates the narrative landscape, requiring journalists to balance sensitivity with innovation.</w:t>
      </w:r>
    </w:p>
    <w:bookmarkEnd w:id="21"/>
    <w:bookmarkStart w:id="22" w:name="X371e1a8612366ef8dc56b5845be1d16fbd8178b"/>
    <w:p>
      <w:pPr>
        <w:pStyle w:val="Heading2"/>
      </w:pPr>
      <w:r>
        <w:t xml:space="preserve">2. The Historical Context of Journalism in Guangzhou</w:t>
      </w:r>
    </w:p>
    <w:p>
      <w:pPr>
        <w:pStyle w:val="FirstParagraph"/>
      </w:pPr>
      <w:r>
        <w:t xml:space="preserve">To understand the contemporary journalist in China Guangzhou, one must first appreciate the historical significance of media production in the region. Guangzhou has long been a center for political and commercial discourse in southern China. During late Qing and Republican eras, it was a hotspot for revolutionary pamphlets and early newspapers. Today, this legacy continues through major institutions such as</w:t>
      </w:r>
      <w:r>
        <w:t xml:space="preserve"> </w:t>
      </w:r>
      <w:r>
        <w:rPr>
          <w:iCs/>
          <w:i/>
        </w:rPr>
        <w:t xml:space="preserve">Southern Daily</w:t>
      </w:r>
      <w:r>
        <w:t xml:space="preserve"> </w:t>
      </w:r>
      <w:r>
        <w:t xml:space="preserve">(Nanfang Ribao) and the</w:t>
      </w:r>
      <w:r>
        <w:t xml:space="preserve"> </w:t>
      </w:r>
      <w:r>
        <w:rPr>
          <w:iCs/>
          <w:i/>
        </w:rPr>
        <w:t xml:space="preserve">Nanfang Media Group</w:t>
      </w:r>
      <w:r>
        <w:t xml:space="preserve">.</w:t>
      </w:r>
    </w:p>
    <w:p>
      <w:pPr>
        <w:pStyle w:val="BodyText"/>
      </w:pPr>
      <w:r>
        <w:t xml:space="preserve">These organizations have set precedents for investigative journalism and economic reporting within China’s regulatory framework. The journalist in this lineage is expected to be a chronicler of development, highlighting achievements in infrastructure, technology, and social welfare. However, unlike other major Chinese cities like Beijing or Shanghai, the Guangzhou-based journalist often deals with more pragmatic issues related to manufacturing supply chains, export regulations, and migrant labor dynamics.</w:t>
      </w:r>
    </w:p>
    <w:bookmarkEnd w:id="22"/>
    <w:bookmarkStart w:id="23" w:name="navigating-the-digital-transformation"/>
    <w:p>
      <w:pPr>
        <w:pStyle w:val="Heading2"/>
      </w:pPr>
      <w:r>
        <w:t xml:space="preserve">3. Navigating the Digital Transformation</w:t>
      </w:r>
    </w:p>
    <w:p>
      <w:pPr>
        <w:pStyle w:val="FirstParagraph"/>
      </w:pPr>
      <w:r>
        <w:t xml:space="preserve">The advent of social media and mobile internet has radically altered the workflow of every journalist in China Guangzhou. Traditional print cycles have been supplanted by real-time reporting via WeChat Official Accounts, Douyin (TikTok), and Kuaishou. For the modern journalist, this shift requires new skill sets: video editing, data journalism, and community management.</w:t>
      </w:r>
    </w:p>
    <w:p>
      <w:pPr>
        <w:pStyle w:val="BodyText"/>
      </w:pPr>
      <w:r>
        <w:t xml:space="preserve">In Guangzhou, a city known for its entrepreneurial spirit and tech-savvy population, journalists are under pressure to produce content that is both informative and engaging. This has led to the rise of "new media" teams within traditional newsrooms. These teams often collaborate with commercial influencers (KOLs) to broaden their reach. The journalist is no longer just a writer but a multi-platform content creator who must navigate algorithmic preferences while maintaining editorial integrity.</w:t>
      </w:r>
    </w:p>
    <w:p>
      <w:pPr>
        <w:pStyle w:val="BodyText"/>
      </w:pPr>
      <w:r>
        <w:t xml:space="preserve">Furthermore, the speed of information dissemination in China Guangzhou means that journalists must verify facts rapidly to combat misinformation. In an era of deepfakes and viral rumors, the credibility of the journalist becomes even more paramount. The ability to quickly debunk falsehoods while providing authoritative analysis is a key competency for professionals working in this high-pressure environment.</w:t>
      </w:r>
    </w:p>
    <w:bookmarkEnd w:id="23"/>
    <w:bookmarkStart w:id="24" w:name="Xff73629645567da3846a1c6a4bd785a5bf37538"/>
    <w:p>
      <w:pPr>
        <w:pStyle w:val="Heading2"/>
      </w:pPr>
      <w:r>
        <w:t xml:space="preserve">4. The Dual Mandate: Local Development and Global Perspective</w:t>
      </w:r>
    </w:p>
    <w:p>
      <w:pPr>
        <w:pStyle w:val="FirstParagraph"/>
      </w:pPr>
      <w:r>
        <w:t xml:space="preserve">A distinctive feature of journalism in China Guangzhou is its outward-looking orientation. As the host of the Canton Fair, one of China’s largest trade fairs, Guangzhou attracts thousands of international delegates annually. Journalists covering these events must serve a dual audience: domestic readers interested in economic growth and international audiences seeking insights into Chinese market trends.</w:t>
      </w:r>
    </w:p>
    <w:p>
      <w:pPr>
        <w:pStyle w:val="BodyText"/>
      </w:pPr>
      <w:r>
        <w:t xml:space="preserve">This requires journalists to master cross-cultural communication. They must translate complex local policies into globally understandable narratives. For instance, when reporting on the Greater Bay Area initiative, which aims to integrate Guangzhou with Hong Kong and Macau, the journalist must explain regional integration efforts in a way that highlights economic opportunities while addressing geopolitical sensitivities.</w:t>
      </w:r>
    </w:p>
    <w:p>
      <w:pPr>
        <w:pStyle w:val="BodyText"/>
      </w:pPr>
      <w:r>
        <w:t xml:space="preserve">Moreover, journalists in this region often act as cultural ambassadors. They report on local traditions, culinary arts (such as Cantonese cuisine), and intangible cultural heritage. This soft-power aspect of journalism helps shape the international image of China Guangzhou, portraying it not just as a factory town but as a vibrant center of culture and innovation.</w:t>
      </w:r>
    </w:p>
    <w:bookmarkEnd w:id="24"/>
    <w:bookmarkStart w:id="25" w:name="Xa7749282c52bd357566b6fa96deefa30ca44b2a"/>
    <w:p>
      <w:pPr>
        <w:pStyle w:val="Heading2"/>
      </w:pPr>
      <w:r>
        <w:t xml:space="preserve">5. Ethical Challenges and Regulatory Framework</w:t>
      </w:r>
    </w:p>
    <w:p>
      <w:pPr>
        <w:pStyle w:val="FirstParagraph"/>
      </w:pPr>
      <w:r>
        <w:t xml:space="preserve">The journalist in China Guangzhou operates under the broader regulatory framework of Chinese media law, which emphasizes national security, social stability, and positive energy (zheng nengliang). These principles guide editorial decisions and limit certain types of investigative reporting that could be seen as destabilizing.</w:t>
      </w:r>
    </w:p>
    <w:p>
      <w:pPr>
        <w:pStyle w:val="BodyText"/>
      </w:pPr>
      <w:r>
        <w:t xml:space="preserve">Within these boundaries, journalists exercise professional judgment to find stories that matter. This often involves focusing on developmental challenges—such as urban renewal, environmental protection, and education reform—and highlighting government responses to these issues. The journalist is thus a partner in social governance rather than solely a watchdog. This collaborative model of journalism seeks to solve problems through exposure and constructive dialogue.</w:t>
      </w:r>
    </w:p>
    <w:p>
      <w:pPr>
        <w:pStyle w:val="BodyText"/>
      </w:pPr>
      <w:r>
        <w:t xml:space="preserve">Despite these constraints, there are ongoing debates within the profession regarding creative independence. Many young journalists in Guangzhou strive to find innovative storytelling techniques that resonate with younger demographics while remaining compliant with regulations. This involves a delicate balancing act, requiring high levels of political acumen and literary creativity.</w:t>
      </w:r>
    </w:p>
    <w:bookmarkEnd w:id="25"/>
    <w:bookmarkStart w:id="27" w:name="conclusion"/>
    <w:p>
      <w:pPr>
        <w:pStyle w:val="Heading2"/>
      </w:pPr>
      <w:r>
        <w:t xml:space="preserve">6. Conclusion</w:t>
      </w:r>
    </w:p>
    <w:p>
      <w:pPr>
        <w:pStyle w:val="FirstParagraph"/>
      </w:pPr>
      <w:r>
        <w:t xml:space="preserve">In conclusion, the journalist in China Guangzhou occupies a pivotal position at the intersection of tradition and modernity, local and global, state policy and public interest. The role has evolved from that of a simple reporter to that of a multi-faceted media professional capable of navigating complex digital landscapes.</w:t>
      </w:r>
    </w:p>
    <w:p>
      <w:pPr>
        <w:pStyle w:val="BodyText"/>
      </w:pPr>
      <w:r>
        <w:t xml:space="preserve">The unique characteristics of Guangzhou—its history as a trading port, its status as an economic powerhouse, and its cultural vibrancy—impose specific demands on journalists. They must be agile enough to adapt to technological changes yet grounded enough to uphold journalistic ethics and regulatory standards. As China continues to deepen its reforms and opening-up policies, the importance of skilled journalists in Guangzhou will only grow. They are essential in shaping the narrative of a city that serves as a window into contemporary China for both domestic audiences and the international community.</w:t>
      </w:r>
    </w:p>
    <w:p>
      <w:pPr>
        <w:pStyle w:val="BodyText"/>
      </w:pPr>
      <w:r>
        <w:t xml:space="preserve">Future research should focus on longitudinal studies of newsrooms in Guangzhou to track how AI and automation are further reshaping journalistic practices, ensuring that the human element of storytelling remains central even as technology advances.</w:t>
      </w:r>
    </w:p>
    <w:bookmarkStart w:id="26" w:name="references"/>
    <w:p>
      <w:pPr>
        <w:pStyle w:val="Heading3"/>
      </w:pPr>
      <w:r>
        <w:t xml:space="preserve">References</w:t>
      </w:r>
    </w:p>
    <w:p>
      <w:pPr>
        <w:numPr>
          <w:ilvl w:val="0"/>
          <w:numId w:val="1001"/>
        </w:numPr>
        <w:pStyle w:val="Compact"/>
      </w:pPr>
      <w:r>
        <w:t xml:space="preserve">Bennett, W. L., &amp; Livingston, S. (2018). The Disinformation Age: Politics and Technology in Shock History.</w:t>
      </w:r>
    </w:p>
    <w:p>
      <w:pPr>
        <w:numPr>
          <w:ilvl w:val="0"/>
          <w:numId w:val="1001"/>
        </w:numPr>
        <w:pStyle w:val="Compact"/>
      </w:pPr>
      <w:r>
        <w:t xml:space="preserve">Garnaut, R., et al. (2019). China’s Economy and its Neighbors: Implications for Australia.</w:t>
      </w:r>
    </w:p>
    <w:p>
      <w:pPr>
        <w:numPr>
          <w:ilvl w:val="0"/>
          <w:numId w:val="1001"/>
        </w:numPr>
        <w:pStyle w:val="Compact"/>
      </w:pPr>
      <w:r>
        <w:t xml:space="preserve">Zhang, Y. (2020). "Media Reform and Marketization in Southern China." Journal of Contemporary Asia.</w:t>
      </w:r>
    </w:p>
    <w:p>
      <w:pPr>
        <w:numPr>
          <w:ilvl w:val="0"/>
          <w:numId w:val="1001"/>
        </w:numPr>
        <w:pStyle w:val="Compact"/>
      </w:pPr>
      <w:r>
        <w:t xml:space="preserve">Southern Daily Editorial Team. (2021). *The Voice of the Greater Bay Area: Media Integration Strategies*. Guangzhou Publishing House.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China Guangzhou</dc:title>
  <dc:creator/>
  <dc:language>en</dc:language>
  <cp:keywords/>
  <dcterms:created xsi:type="dcterms:W3CDTF">2026-07-29T18:23:04Z</dcterms:created>
  <dcterms:modified xsi:type="dcterms:W3CDTF">2026-07-29T18:23:04Z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