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Research</w:t>
      </w:r>
      <w:r>
        <w:t xml:space="preserve"> </w:t>
      </w:r>
      <w:r>
        <w:t xml:space="preserve">Perspective</w:t>
      </w:r>
    </w:p>
    <w:bookmarkStart w:id="29" w:name="X8f0678b8069e77066e0af585f03babff06a90de"/>
    <w:p>
      <w:pPr>
        <w:pStyle w:val="Heading1"/>
      </w:pPr>
      <w:r>
        <w:t xml:space="preserve">The Role and Evolution of the Journalist in Egypt, Cairo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Arab Republic of Egypt, Governorate of Cairo</w:t>
      </w:r>
    </w:p>
    <w:bookmarkStart w:id="20" w:name="abstract"/>
    <w:p>
      <w:pPr>
        <w:pStyle w:val="Heading3"/>
      </w:pPr>
      <w:r>
        <w:t xml:space="preserve">Abstract</w:t>
      </w:r>
    </w:p>
    <w:p>
      <w:pPr>
        <w:pStyle w:val="FirstParagraph"/>
      </w:pPr>
      <w:r>
        <w:t xml:space="preserve">This research paper examines the multifaceted role of the journalist within the specific socio-political and geographic context of Egypt, with a particular focus on its capital city, Cairo. As one of the oldest cities in the world with a dense population and significant political influence, Cairo serves as a critical barometer for media trends across North Africa and the Middle East. This document explores historical foundations, regulatory frameworks, technological disruptions via digital platforms in Egypt's urban centers like Cairo, and future projections for journalistic integrity.</w:t>
      </w:r>
    </w:p>
    <w:bookmarkEnd w:id="20"/>
    <w:bookmarkStart w:id="21" w:name="Xab92ab27096381191ad5aa09e68f3924efb19dc"/>
    <w:p>
      <w:pPr>
        <w:pStyle w:val="Heading2"/>
      </w:pPr>
      <w:r>
        <w:t xml:space="preserve">1. Introduction: The Urban Context of Journalism in Cairo</w:t>
      </w:r>
    </w:p>
    <w:p>
      <w:pPr>
        <w:pStyle w:val="FirstParagraph"/>
      </w:pPr>
      <w:r>
        <w:t xml:space="preserve">The concept of the</w:t>
      </w:r>
      <w:r>
        <w:t xml:space="preserve"> </w:t>
      </w:r>
      <w:r>
        <w:rPr>
          <w:bCs/>
          <w:b/>
        </w:rPr>
        <w:t xml:space="preserve">Journalist</w:t>
      </w:r>
      <w:r>
        <w:t xml:space="preserve"> </w:t>
      </w:r>
      <w:r>
        <w:t xml:space="preserve">cannot be separated from its physical and cultural environment. In</w:t>
      </w:r>
      <w:r>
        <w:t xml:space="preserve"> </w:t>
      </w:r>
      <w:r>
        <w:rPr>
          <w:bCs/>
          <w:b/>
        </w:rPr>
        <w:t xml:space="preserve">Egypt Cairo</w:t>
      </w:r>
      <w:r>
        <w:t xml:space="preserve">, the capital city acts as the nation's political, economic, and cultural hub. With a population exceeding ten million people within its metropolitan area, Cairo is characterized by rapid urbanization, social stratification, and intense political activity. For the</w:t>
      </w:r>
      <w:r>
        <w:t xml:space="preserve"> </w:t>
      </w:r>
      <w:r>
        <w:rPr>
          <w:bCs/>
          <w:b/>
        </w:rPr>
        <w:t xml:space="preserve">Journalist</w:t>
      </w:r>
      <w:r>
        <w:t xml:space="preserve"> </w:t>
      </w:r>
      <w:r>
        <w:t xml:space="preserve">operating in this space, the challenge is not merely reporting facts but navigating a complex landscape where state narratives often intersect with grassroots realities.</w:t>
      </w:r>
    </w:p>
    <w:p>
      <w:pPr>
        <w:pStyle w:val="BodyText"/>
      </w:pPr>
      <w:r>
        <w:t xml:space="preserve">The importance of this study arises from the unique position</w:t>
      </w:r>
      <w:r>
        <w:t xml:space="preserve"> </w:t>
      </w:r>
      <w:r>
        <w:rPr>
          <w:bCs/>
          <w:b/>
        </w:rPr>
        <w:t xml:space="preserve">Egypt Cairo</w:t>
      </w:r>
      <w:r>
        <w:t xml:space="preserve"> </w:t>
      </w:r>
      <w:r>
        <w:t xml:space="preserve">holds in regional diplomacy and internal governance. The city hosts numerous international organizations, diplomatic missions, and protest sites that make it a focal point for both domestic and international media coverage. Consequently, the definition and execution of journalistic duties in</w:t>
      </w:r>
      <w:r>
        <w:t xml:space="preserve"> </w:t>
      </w:r>
      <w:r>
        <w:rPr>
          <w:bCs/>
          <w:b/>
        </w:rPr>
        <w:t xml:space="preserve">Egypt Cairo</w:t>
      </w:r>
      <w:r>
        <w:t xml:space="preserve"> </w:t>
      </w:r>
      <w:r>
        <w:t xml:space="preserve">differ significantly from those in rural Egypt or other global capitals.</w:t>
      </w:r>
    </w:p>
    <w:bookmarkEnd w:id="21"/>
    <w:bookmarkStart w:id="22" w:name="X815ba502f034de8cb685726337593e9d005242a"/>
    <w:p>
      <w:pPr>
        <w:pStyle w:val="Heading2"/>
      </w:pPr>
      <w:r>
        <w:t xml:space="preserve">2. Historical Foundations: From State Media to Independent Voices</w:t>
      </w:r>
    </w:p>
    <w:p>
      <w:pPr>
        <w:pStyle w:val="FirstParagraph"/>
      </w:pPr>
      <w:r>
        <w:t xml:space="preserve">To understand the contemporary</w:t>
      </w:r>
      <w:r>
        <w:t xml:space="preserve"> </w:t>
      </w:r>
      <w:r>
        <w:rPr>
          <w:bCs/>
          <w:b/>
        </w:rPr>
        <w:t xml:space="preserve">Journalist</w:t>
      </w:r>
      <w:r>
        <w:t xml:space="preserve">, one must look at the historical trajectory of press freedom in</w:t>
      </w:r>
      <w:r>
        <w:t xml:space="preserve"> </w:t>
      </w:r>
      <w:r>
        <w:rPr>
          <w:bCs/>
          <w:b/>
        </w:rPr>
        <w:t xml:space="preserve">Egypt Cairo</w:t>
      </w:r>
      <w:r>
        <w:t xml:space="preserve">. Historically, media outlets were heavily state-controlled, serving as mouthpieces for government policy. However, the early 20th century saw a golden age of journalism where figures like Mohamed Heikal and others established a tradition of analytical reporting rooted in national identity.</w:t>
      </w:r>
    </w:p>
    <w:p>
      <w:pPr>
        <w:pStyle w:val="BodyText"/>
      </w:pPr>
      <w:r>
        <w:t xml:space="preserve">The turning point occurred during the Arab Spring of 2011, centered heavily in Tahrir Square,</w:t>
      </w:r>
      <w:r>
        <w:t xml:space="preserve"> </w:t>
      </w:r>
      <w:r>
        <w:rPr>
          <w:bCs/>
          <w:b/>
        </w:rPr>
        <w:t xml:space="preserve">Egypt Cairo</w:t>
      </w:r>
      <w:r>
        <w:t xml:space="preserve">. This period radically altered the role of the</w:t>
      </w:r>
      <w:r>
        <w:t xml:space="preserve"> </w:t>
      </w:r>
      <w:r>
        <w:rPr>
          <w:bCs/>
          <w:b/>
        </w:rPr>
        <w:t xml:space="preserve">Journalist</w:t>
      </w:r>
      <w:r>
        <w:t xml:space="preserve">. Citizen journalism emerged as a powerful force, challenging traditional gatekeepers. For years following 2011, journalists in</w:t>
      </w:r>
      <w:r>
        <w:t xml:space="preserve"> </w:t>
      </w:r>
      <w:r>
        <w:rPr>
          <w:bCs/>
          <w:b/>
        </w:rPr>
        <w:t xml:space="preserve">Egypt Cairo</w:t>
      </w:r>
      <w:r>
        <w:t xml:space="preserve"> </w:t>
      </w:r>
      <w:r>
        <w:t xml:space="preserve">faced immense pressure to either align with state security narratives or face severe professional and personal risks. This historical context is crucial for understanding the current resilience and caution exhibited by many media professionals in the region.</w:t>
      </w:r>
    </w:p>
    <w:bookmarkEnd w:id="22"/>
    <w:bookmarkStart w:id="23" w:name="X067f04119b4d8f8c03dbcc09630f20a18d1a9b4"/>
    <w:p>
      <w:pPr>
        <w:pStyle w:val="Heading2"/>
      </w:pPr>
      <w:r>
        <w:t xml:space="preserve">3. Regulatory Framework and Professional Challenges</w:t>
      </w:r>
    </w:p>
    <w:p>
      <w:pPr>
        <w:pStyle w:val="FirstParagraph"/>
      </w:pPr>
      <w:r>
        <w:t xml:space="preserve">The legal environment for the</w:t>
      </w:r>
      <w:r>
        <w:t xml:space="preserve"> </w:t>
      </w:r>
      <w:r>
        <w:rPr>
          <w:bCs/>
          <w:b/>
        </w:rPr>
        <w:t xml:space="preserve">Journalist</w:t>
      </w:r>
      <w:r>
        <w:t xml:space="preserve"> </w:t>
      </w:r>
      <w:r>
        <w:t xml:space="preserve">in</w:t>
      </w:r>
      <w:r>
        <w:t xml:space="preserve"> </w:t>
      </w:r>
      <w:r>
        <w:rPr>
          <w:bCs/>
          <w:b/>
        </w:rPr>
        <w:t xml:space="preserve">Egypt Cairo</w:t>
      </w:r>
      <w:r>
        <w:t xml:space="preserve"> </w:t>
      </w:r>
      <w:r>
        <w:t xml:space="preserve">is defined by a complex interplay of press laws, cybercrime regulations, and national security directives. Recent legislative changes have tightened control over media outlets, requiring strict adherence to broadcasting codes that prioritize national stability. For the practicing</w:t>
      </w:r>
      <w:r>
        <w:t xml:space="preserve"> </w:t>
      </w:r>
      <w:r>
        <w:rPr>
          <w:bCs/>
          <w:b/>
        </w:rPr>
        <w:t xml:space="preserve">Journalist</w:t>
      </w:r>
      <w:r>
        <w:t xml:space="preserve">, this creates an environment where self-censorship is often a survival mechanism.</w:t>
      </w:r>
    </w:p>
    <w:p>
      <w:pPr>
        <w:pStyle w:val="BodyText"/>
      </w:pPr>
      <w:r>
        <w:t xml:space="preserve">In</w:t>
      </w:r>
      <w:r>
        <w:t xml:space="preserve"> </w:t>
      </w:r>
      <w:r>
        <w:rPr>
          <w:bCs/>
          <w:b/>
        </w:rPr>
        <w:t xml:space="preserve">Egypt Cairo</w:t>
      </w:r>
      <w:r>
        <w:t xml:space="preserve">, physical infrastructure for media includes modern newsrooms in Nasr City and Downtown, yet these facilities operate under stringent oversight. The distinction between state-owned and privately owned media has blurred, with many private outlets relying on government advertising revenue. This economic dependency affects editorial independence, forcing the</w:t>
      </w:r>
      <w:r>
        <w:t xml:space="preserve"> </w:t>
      </w:r>
      <w:r>
        <w:rPr>
          <w:bCs/>
          <w:b/>
        </w:rPr>
        <w:t xml:space="preserve">Journalist</w:t>
      </w:r>
      <w:r>
        <w:t xml:space="preserve"> </w:t>
      </w:r>
      <w:r>
        <w:t xml:space="preserve">to navigate financial constraints while maintaining ethical standards.</w:t>
      </w:r>
    </w:p>
    <w:bookmarkEnd w:id="23"/>
    <w:bookmarkStart w:id="24" w:name="X21bf025489505adb9521472fa63187c8080d2d1"/>
    <w:p>
      <w:pPr>
        <w:pStyle w:val="Heading2"/>
      </w:pPr>
      <w:r>
        <w:t xml:space="preserve">4. Digital Transformation: The Social Media Era in Cairo</w:t>
      </w:r>
    </w:p>
    <w:p>
      <w:pPr>
        <w:pStyle w:val="FirstParagraph"/>
      </w:pPr>
      <w:r>
        <w:t xml:space="preserve">The advent of digital platforms has revolutionized how the</w:t>
      </w:r>
      <w:r>
        <w:t xml:space="preserve"> </w:t>
      </w:r>
      <w:r>
        <w:rPr>
          <w:bCs/>
          <w:b/>
        </w:rPr>
        <w:t xml:space="preserve">Journalist</w:t>
      </w:r>
      <w:r>
        <w:t xml:space="preserve"> </w:t>
      </w:r>
      <w:r>
        <w:t xml:space="preserve">operates in</w:t>
      </w:r>
      <w:r>
        <w:t xml:space="preserve"> </w:t>
      </w:r>
      <w:r>
        <w:rPr>
          <w:bCs/>
          <w:b/>
        </w:rPr>
        <w:t xml:space="preserve">Egypt Cairo</w:t>
      </w:r>
      <w:r>
        <w:t xml:space="preserve">. With high internet penetration rates among youth in the capital, social media platforms such as Facebook, Twitter (X), and TikTok have become primary sources of news. This shift has democratized information but also amplified misinformation.</w:t>
      </w:r>
    </w:p>
    <w:p>
      <w:pPr>
        <w:pStyle w:val="BodyText"/>
      </w:pPr>
      <w:r>
        <w:t xml:space="preserve">Digital journalists in</w:t>
      </w:r>
      <w:r>
        <w:t xml:space="preserve"> </w:t>
      </w:r>
      <w:r>
        <w:rPr>
          <w:bCs/>
          <w:b/>
        </w:rPr>
        <w:t xml:space="preserve">Egypt Cairo</w:t>
      </w:r>
      <w:r>
        <w:t xml:space="preserve"> </w:t>
      </w:r>
      <w:r>
        <w:t xml:space="preserve">face dual challenges: technical competition from global news agencies and regulatory scrutiny over online content. The government has implemented monitoring systems to track digital discourse, impacting how the</w:t>
      </w:r>
      <w:r>
        <w:t xml:space="preserve"> </w:t>
      </w:r>
      <w:r>
        <w:rPr>
          <w:bCs/>
          <w:b/>
        </w:rPr>
        <w:t xml:space="preserve">Journalist</w:t>
      </w:r>
      <w:r>
        <w:t xml:space="preserve"> </w:t>
      </w:r>
      <w:r>
        <w:t xml:space="preserve">curates and disseminates information. Despite these hurdles, many young journalists in Cairo are leveraging data journalism and investigative techniques to highlight local issues such as housing crises in informal settlements (Ashwa'iyyat) or environmental concerns along the Nile.</w:t>
      </w:r>
    </w:p>
    <w:bookmarkEnd w:id="24"/>
    <w:bookmarkStart w:id="25" w:name="ethical-considerations-and-safety"/>
    <w:p>
      <w:pPr>
        <w:pStyle w:val="Heading2"/>
      </w:pPr>
      <w:r>
        <w:t xml:space="preserve">5. Ethical Considerations and Safety</w:t>
      </w:r>
    </w:p>
    <w:p>
      <w:pPr>
        <w:pStyle w:val="FirstParagraph"/>
      </w:pPr>
      <w:r>
        <w:t xml:space="preserve">Ethics remain a cornerstone of the</w:t>
      </w:r>
      <w:r>
        <w:t xml:space="preserve"> </w:t>
      </w:r>
      <w:r>
        <w:rPr>
          <w:bCs/>
          <w:b/>
        </w:rPr>
        <w:t xml:space="preserve">Journalist</w:t>
      </w:r>
      <w:r>
        <w:t xml:space="preserve">'s profession, yet their application in</w:t>
      </w:r>
      <w:r>
        <w:t xml:space="preserve"> </w:t>
      </w:r>
      <w:r>
        <w:rPr>
          <w:bCs/>
          <w:b/>
        </w:rPr>
        <w:t xml:space="preserve">Egypt Cairo</w:t>
      </w:r>
      <w:r>
        <w:t xml:space="preserve"> </w:t>
      </w:r>
      <w:r>
        <w:t xml:space="preserve">is nuanced. The principle of "do no harm" is particularly relevant given the volatile nature of urban protests and political tensions in the capital. Journalists must balance the public's right to know with safety protocols for both themselves and their sources.</w:t>
      </w:r>
    </w:p>
    <w:p>
      <w:pPr>
        <w:pStyle w:val="BodyText"/>
      </w:pPr>
      <w:r>
        <w:t xml:space="preserve">Safety concerns are paramount. Physical intimidation, legal harassment, and digital surveillance pose significant risks to journalists operating in</w:t>
      </w:r>
      <w:r>
        <w:t xml:space="preserve"> </w:t>
      </w:r>
      <w:r>
        <w:rPr>
          <w:bCs/>
          <w:b/>
        </w:rPr>
        <w:t xml:space="preserve">Egypt Cairo</w:t>
      </w:r>
      <w:r>
        <w:t xml:space="preserve">. Professional organizations within Cairo advocate for press freedom but often do so through indirect channels due to political sensitivities. The ethical mandate includes protecting vulnerable sources, particularly women and minorities who may face heightened risks when speaking out against authority figures.</w:t>
      </w:r>
    </w:p>
    <w:bookmarkEnd w:id="25"/>
    <w:bookmarkStart w:id="26" w:name="Xf175671a2492628578b6e44a4bb77671af5f7f6"/>
    <w:p>
      <w:pPr>
        <w:pStyle w:val="Heading2"/>
      </w:pPr>
      <w:r>
        <w:t xml:space="preserve">6. The Future of Journalism in Egypt's Capital</w:t>
      </w:r>
    </w:p>
    <w:p>
      <w:pPr>
        <w:pStyle w:val="FirstParagraph"/>
      </w:pPr>
      <w:r>
        <w:t xml:space="preserve">Looking ahead, the role of the</w:t>
      </w:r>
      <w:r>
        <w:t xml:space="preserve"> </w:t>
      </w:r>
      <w:r>
        <w:rPr>
          <w:bCs/>
          <w:b/>
        </w:rPr>
        <w:t xml:space="preserve">Journalist</w:t>
      </w:r>
      <w:r>
        <w:t xml:space="preserve"> </w:t>
      </w:r>
      <w:r>
        <w:t xml:space="preserve">in</w:t>
      </w:r>
      <w:r>
        <w:t xml:space="preserve"> </w:t>
      </w:r>
      <w:r>
        <w:rPr>
          <w:bCs/>
          <w:b/>
        </w:rPr>
        <w:t xml:space="preserve">Egypt Cairo</w:t>
      </w:r>
    </w:p>
    <w:p>
      <w:pPr>
        <w:pStyle w:val="BodyText"/>
      </w:pPr>
      <w:r>
        <w:t xml:space="preserve">The future trajectory suggests a hybrid model where traditional print media coexists with robust digital platforms. There is a growing demand for specialized journalism focused on economics, technology, and climate change—issues that directly impact Cairo's urban planning and sustainability.</w:t>
      </w:r>
    </w:p>
    <w:p>
      <w:pPr>
        <w:pStyle w:val="BodyText"/>
      </w:pPr>
      <w:r>
        <w:t xml:space="preserve">Furthermore, international collaboration may offer new avenues for the</w:t>
      </w:r>
      <w:r>
        <w:t xml:space="preserve"> </w:t>
      </w:r>
      <w:r>
        <w:rPr>
          <w:bCs/>
          <w:b/>
        </w:rPr>
        <w:t xml:space="preserve">Journalist</w:t>
      </w:r>
      <w:r>
        <w:t xml:space="preserve">. Partnerships with global media houses could provide resources for investigative projects in</w:t>
      </w:r>
      <w:r>
        <w:t xml:space="preserve"> </w:t>
      </w:r>
      <w:r>
        <w:rPr>
          <w:bCs/>
          <w:b/>
        </w:rPr>
        <w:t xml:space="preserve">Egypt Cairo</w:t>
      </w:r>
      <w:r>
        <w:t xml:space="preserve">, potentially bypassing local constraints through cross-border reporting initiatives. Education and training programs within Egyptian universities are also adapting to include digital literacy and ethical journalism modules, aiming to produce a new generation of resilient reporters.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Journalist</w:t>
      </w:r>
      <w:r>
        <w:t xml:space="preserve"> </w:t>
      </w:r>
      <w:r>
        <w:t xml:space="preserve">in</w:t>
      </w:r>
      <w:r>
        <w:t xml:space="preserve"> </w:t>
      </w:r>
      <w:r>
        <w:rPr>
          <w:bCs/>
          <w:b/>
        </w:rPr>
        <w:t xml:space="preserve">Egypt Cairo</w:t>
      </w:r>
    </w:p>
    <w:p>
      <w:pPr>
        <w:pStyle w:val="BodyText"/>
      </w:pPr>
      <w:r>
        <w:t xml:space="preserve">The journalist operates at the intersection of tradition and innovation, state power and public demand. As Cairo continues to evolve as a megacity, the professional duties of reporting truthfully and ethically remain constant, even as the methods of delivery change. The resilience shown by journalists in this historic city underscores their vital role in shaping public discourse.</w:t>
      </w:r>
    </w:p>
    <w:bookmarkEnd w:id="27"/>
    <w:bookmarkStart w:id="28" w:name="references"/>
    <w:p>
      <w:pPr>
        <w:pStyle w:val="Heading2"/>
      </w:pPr>
      <w:r>
        <w:t xml:space="preserve">8. References</w:t>
      </w:r>
    </w:p>
    <w:p>
      <w:pPr>
        <w:pStyle w:val="FirstParagraph"/>
      </w:pPr>
      <w:r>
        <w:rPr>
          <w:iCs/>
          <w:i/>
        </w:rPr>
        <w:t xml:space="preserve">(Note: These are representative citations for academic formatting purposes.)</w:t>
      </w:r>
    </w:p>
    <w:p>
      <w:pPr>
        <w:numPr>
          <w:ilvl w:val="0"/>
          <w:numId w:val="1001"/>
        </w:numPr>
        <w:pStyle w:val="Compact"/>
      </w:pPr>
      <w:r>
        <w:t xml:space="preserve">National Council for Human Rights. (2019). *Report on Press Freedom and Media Development in Egypt*. Cairo.</w:t>
      </w:r>
    </w:p>
    <w:p>
      <w:pPr>
        <w:numPr>
          <w:ilvl w:val="0"/>
          <w:numId w:val="1001"/>
        </w:numPr>
        <w:pStyle w:val="Compact"/>
      </w:pPr>
      <w:r>
        <w:t xml:space="preserve">Rice, J. (2018). *Digital Activism and Journalism in the Middle East*. Journal of North African Studies.</w:t>
      </w:r>
    </w:p>
    <w:p>
      <w:pPr>
        <w:numPr>
          <w:ilvl w:val="0"/>
          <w:numId w:val="1001"/>
        </w:numPr>
        <w:pStyle w:val="Compact"/>
      </w:pPr>
      <w:r>
        <w:t xml:space="preserve">Government Press Office. (2021). *Regulatory Framework for Broadcasting and Digital Media in Cairo*. Ministry of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Egypt, Cairo: A Research Perspective</dc:title>
  <dc:creator/>
  <dc:language>en</dc:language>
  <cp:keywords/>
  <dcterms:created xsi:type="dcterms:W3CDTF">2026-07-29T03:55:09Z</dcterms:created>
  <dcterms:modified xsi:type="dcterms:W3CDTF">2026-07-29T03:55:09Z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