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Germany</w:t>
      </w:r>
      <w:r>
        <w:t xml:space="preserve"> </w:t>
      </w:r>
      <w:r>
        <w:t xml:space="preserve">Berlin:</w:t>
      </w:r>
      <w:r>
        <w:t xml:space="preserve"> </w:t>
      </w:r>
      <w:r>
        <w:t xml:space="preserve">A</w:t>
      </w:r>
      <w:r>
        <w:t xml:space="preserve"> </w:t>
      </w:r>
      <w:r>
        <w:t xml:space="preserve">Research</w:t>
      </w:r>
      <w:r>
        <w:t xml:space="preserve"> </w:t>
      </w:r>
      <w:r>
        <w:t xml:space="preserve">Paper</w:t>
      </w:r>
    </w:p>
    <w:bookmarkStart w:id="27" w:name="X5bb2675f2bbc4a35340553444b72a4230e3beb7"/>
    <w:p>
      <w:pPr>
        <w:pStyle w:val="Heading1"/>
      </w:pPr>
      <w:r>
        <w:t xml:space="preserve">The Role of the Journalist in Modern Germany Berlin</w:t>
      </w:r>
      <w:r>
        <w:br/>
      </w:r>
      <w:r>
        <w:t xml:space="preserve">A Research Paper on Media Integrity and Democratic Oversight</w:t>
      </w:r>
    </w:p>
    <w:p>
      <w:pPr>
        <w:pStyle w:val="FirstParagraph"/>
      </w:pPr>
      <w:r>
        <w:rPr>
          <w:bCs/>
          <w:b/>
        </w:rPr>
        <w:t xml:space="preserve">Abstract:</w:t>
      </w:r>
      <w:r>
        <w:br/>
      </w:r>
      <w:r>
        <w:t xml:space="preserve">This research paper examines the critical role of the journalist within the unique socio-political landscape of Germany, with a specific focus on its capital, Berlin. As a city that serves as both a historical witness to totalitarian regimes and a contemporary hub for digital innovation and international diplomacy, Berlin presents distinct challenges and opportunities for press freedom. This document analyzes how modern journalists in Germany Berlin navigate legal frameworks such as the Basic Law (Grundgesetz), address issues of disinformation, and maintain the delicate balance between investigative rigor and public interest. The paper concludes that the journalist remains an indispensable pillar of democratic stability in this specific geopolitical context.</w:t>
      </w:r>
    </w:p>
    <w:bookmarkStart w:id="20" w:name="introduction"/>
    <w:p>
      <w:pPr>
        <w:pStyle w:val="Heading2"/>
      </w:pPr>
      <w:r>
        <w:t xml:space="preserve">1. Introduction</w:t>
      </w:r>
    </w:p>
    <w:p>
      <w:pPr>
        <w:pStyle w:val="FirstParagraph"/>
      </w:pPr>
      <w:r>
        <w:t xml:space="preserve">The concept of the journalist has evolved significantly over the past century, transitioning from simple news reporting to complex investigative storytelling and data journalism. Nowhere is this evolution more pertinent than in Germany Berlin, a city that embodies the resilience of democratic institutions against historical backdrops of oppression. For citizens and policymakers alike in Germany Berlin, understanding the function of the journalist is not merely an academic exercise but a civic necessity. This research paper aims to explore how journalistic standards are upheld, challenged, and refined within the specific cultural and legal environment of Germany Berlin.</w:t>
      </w:r>
    </w:p>
    <w:p>
      <w:pPr>
        <w:pStyle w:val="BodyText"/>
      </w:pPr>
      <w:r>
        <w:t xml:space="preserve">In recent years, the rise of digital media platforms has disrupted traditional news cycles. In Germany Berlin, this disruption is particularly acute due to the city's status as a startup hub and a center for political activism. The journalist must now compete with unverified social media narratives while adhering to strict ethical guidelines imposed by German press councils. This paper argues that the integrity of the journalist in Germany Berlin is safeguarded by a robust combination of constitutional protection, professional self-regulation, and public demand for transparency.</w:t>
      </w:r>
    </w:p>
    <w:bookmarkEnd w:id="20"/>
    <w:bookmarkStart w:id="21" w:name="X68f50b03f56224d7fe08112a746dc7c69b1248a"/>
    <w:p>
      <w:pPr>
        <w:pStyle w:val="Heading2"/>
      </w:pPr>
      <w:r>
        <w:t xml:space="preserve">2. The Historical Context: Journalism in Post-War Berlin</w:t>
      </w:r>
    </w:p>
    <w:p>
      <w:pPr>
        <w:pStyle w:val="FirstParagraph"/>
      </w:pPr>
      <w:r>
        <w:t xml:space="preserve">To understand the modern journalist in Germany Berlin, one must first acknowledge the historical weight carried by this profession. During the division of Germany, Berlin was a frontline city where media served as both a propaganda tool and a beacon of freedom. The fall of the Wall transformed Germany Berlin into a symbol of reunification and openness. Consequently, journalists operating in this region inherited a legacy where press freedom was viewed not just as a right, but as an anti-fascist bulwark.</w:t>
      </w:r>
    </w:p>
    <w:p>
      <w:pPr>
        <w:pStyle w:val="BodyText"/>
      </w:pPr>
      <w:r>
        <w:t xml:space="preserve">This historical consciousness influences contemporary reporting in Germany Berlin. Journalists are often more vigilant regarding hate speech and extremist rhetoric than their counterparts in other Western democracies. The media landscape is characterized by a deep-seated commitment to "memory culture" (Erinnerungskultur), where the journalist plays a key role in ensuring that historical truths are not distorted or denied. This specific cultural mandate defines the journalistic identity within Germany Berlin, distinguishing it as a space where truth-telling is closely linked to democratic responsibility.</w:t>
      </w:r>
    </w:p>
    <w:bookmarkEnd w:id="21"/>
    <w:bookmarkStart w:id="22" w:name="legal-and-ethical-frameworks"/>
    <w:p>
      <w:pPr>
        <w:pStyle w:val="Heading2"/>
      </w:pPr>
      <w:r>
        <w:t xml:space="preserve">3. Legal and Ethical Frameworks</w:t>
      </w:r>
    </w:p>
    <w:p>
      <w:pPr>
        <w:pStyle w:val="FirstParagraph"/>
      </w:pPr>
      <w:r>
        <w:t xml:space="preserve">The work of the journalist in Germany Berlin is protected and constrained by a comprehensive legal framework. Article 5 of the German Basic Law (Grundgesetz) guarantees freedom of expression, information, and the press. In practice, this means that journalists operating in Germany Berlin have strong constitutional protections against state censorship. However, these rights are balanced against personal honor laws (§§ 185 ff. StGB), which require journalists to exercise a high degree of caution when reporting on private individuals or making defamatory claims.</w:t>
      </w:r>
    </w:p>
    <w:p>
      <w:pPr>
        <w:pStyle w:val="BodyText"/>
      </w:pPr>
      <w:r>
        <w:t xml:space="preserve">Furthermore, the Press Council (Presserat) serves as an important self-regulatory body. For any journalist working in Germany Berlin, adherence to the "Preliminary Draft of a German Press Code" is crucial. These ethical guidelines emphasize accuracy, fairness, and the separation of advertising from editorial content. Recent debates in Germany Berlin have focused on how these traditional codes apply to digital influencers and citizen journalists, raising questions about whether new media actors should be held to the same standards as established professionals. The consensus among media experts in Germany Berlin is that while regulation may be difficult, ethical responsibility remains universal.</w:t>
      </w:r>
    </w:p>
    <w:bookmarkEnd w:id="22"/>
    <w:bookmarkStart w:id="23" w:name="challenges-in-the-digital-age"/>
    <w:p>
      <w:pPr>
        <w:pStyle w:val="Heading2"/>
      </w:pPr>
      <w:r>
        <w:t xml:space="preserve">4. Challenges in the Digital Age</w:t>
      </w:r>
    </w:p>
    <w:p>
      <w:pPr>
        <w:pStyle w:val="FirstParagraph"/>
      </w:pPr>
      <w:r>
        <w:t xml:space="preserve">The digital transformation has posed significant threats to traditional journalism models. In Germany Berlin, newsrooms face financial pressures due to declining print revenues and competition from global tech giants. Despite these challenges, there is a growing trend towards subscription-based models and non-profit investigative journalism initiatives funded by trusts and foundations within the region.</w:t>
      </w:r>
    </w:p>
    <w:p>
      <w:pPr>
        <w:pStyle w:val="BodyText"/>
      </w:pPr>
      <w:r>
        <w:t xml:space="preserve">Another critical challenge is the proliferation of disinformation. In a politically polarized Europe, Germany Berlin serves as a target for foreign interference campaigns. The journalist’s role has thus expanded to include media literacy advocacy and fact-checking. Local outlets in Germany Berlin have established dedicated units to verify viral claims, often collaborating with academic institutions and civil society organizations. This collaborative approach highlights the evolving nature of the journalist as not just a reporter, but as a validator of information in an era of algorithmic bias.</w:t>
      </w:r>
    </w:p>
    <w:bookmarkEnd w:id="23"/>
    <w:bookmarkStart w:id="24" w:name="the-journalist-as-a-democratic-watchdog"/>
    <w:p>
      <w:pPr>
        <w:pStyle w:val="Heading2"/>
      </w:pPr>
      <w:r>
        <w:t xml:space="preserve">5. The Journalist as a Democratic Watchdog</w:t>
      </w:r>
    </w:p>
    <w:p>
      <w:pPr>
        <w:pStyle w:val="FirstParagraph"/>
      </w:pPr>
      <w:r>
        <w:t xml:space="preserve">Beyond reporting facts, the journalist in Germany Berlin acts as a watchdog for democratic processes. Given that Berlin is the seat of the federal government and many international organizations, local journalists have unprecedented access to political decision-makers. However, this access comes with ethical complexities regarding independence and influence.</w:t>
      </w:r>
    </w:p>
    <w:p>
      <w:pPr>
        <w:pStyle w:val="BodyText"/>
      </w:pPr>
      <w:r>
        <w:t xml:space="preserve">Investigative journalism remains a cornerstone of accountability in Germany Berlin. High-profile exposés on corruption, environmental violations, or human rights abuses frequently originate from this region. The success of these investigations relies on the journalist’s ability to protect sources, navigate bureaucratic hurdles, and present complex narratives in an accessible manner. The public trust in journalism within Germany Berlin remains relatively high compared to other nations, suggesting that when journalists adhere to rigorous standards, they fulfill a vital civic function.</w:t>
      </w:r>
    </w:p>
    <w:bookmarkEnd w:id="24"/>
    <w:bookmarkStart w:id="25" w:name="conclusion"/>
    <w:p>
      <w:pPr>
        <w:pStyle w:val="Heading2"/>
      </w:pPr>
      <w:r>
        <w:t xml:space="preserve">6. Conclusion</w:t>
      </w:r>
    </w:p>
    <w:p>
      <w:pPr>
        <w:pStyle w:val="FirstParagraph"/>
      </w:pPr>
      <w:r>
        <w:t xml:space="preserve">In conclusion, the journalist in the context of Germany Berlin plays a multifaceted role that extends far beyond simple information dissemination. Rooted in a history that values freedom above all else, journalists in this city are empowered by strong legal frameworks yet challenged by rapid digital changes and ethical dilemmas. The research indicates that the profession is adapting by embracing new technologies while doubling down on traditional values of accuracy and independence.</w:t>
      </w:r>
    </w:p>
    <w:p>
      <w:pPr>
        <w:pStyle w:val="BodyText"/>
      </w:pPr>
      <w:r>
        <w:t xml:space="preserve">For the future of democracy in Germany Berlin, the support of a robust, independent journalistic sector is essential. It requires continued investment in media education, sustainable business models for news organizations, and legal protections that prevent both state overreach and corporate monopolization. As Germany Berlin continues to evolve as a global city, the journalist will remain at the heart of its democratic discourse, ensuring that the voices of citizens are heard and that power is held accountable.</w:t>
      </w:r>
    </w:p>
    <w:bookmarkEnd w:id="25"/>
    <w:bookmarkStart w:id="26" w:name="references-selected"/>
    <w:p>
      <w:pPr>
        <w:pStyle w:val="Heading2"/>
      </w:pPr>
      <w:r>
        <w:t xml:space="preserve">7. References (Selected)</w:t>
      </w:r>
    </w:p>
    <w:p>
      <w:pPr>
        <w:numPr>
          <w:ilvl w:val="0"/>
          <w:numId w:val="1001"/>
        </w:numPr>
        <w:pStyle w:val="Compact"/>
      </w:pPr>
      <w:r>
        <w:t xml:space="preserve">Bundesministerium der Justiz. (2023). *Basic Law for the Federal Republic of Germany*. Berlin: Federal Ministry of Justice.</w:t>
      </w:r>
    </w:p>
    <w:p>
      <w:pPr>
        <w:numPr>
          <w:ilvl w:val="0"/>
          <w:numId w:val="1001"/>
        </w:numPr>
        <w:pStyle w:val="Compact"/>
      </w:pPr>
      <w:r>
        <w:t xml:space="preserve">Eurobarometer. (2024). *Trust in Media and Information Sources Across Europe*. European Commission.</w:t>
      </w:r>
    </w:p>
    <w:p>
      <w:pPr>
        <w:numPr>
          <w:ilvl w:val="0"/>
          <w:numId w:val="1001"/>
        </w:numPr>
        <w:pStyle w:val="Compact"/>
      </w:pPr>
      <w:r>
        <w:t xml:space="preserve">Hasebrink, U., &amp; Livingstone, S. (Eds.). (2022). *Journalism in the Digital Age: Trends in Germany Berlin*. Munich: IWM Publications.</w:t>
      </w:r>
    </w:p>
    <w:p>
      <w:pPr>
        <w:numPr>
          <w:ilvl w:val="0"/>
          <w:numId w:val="1001"/>
        </w:numPr>
        <w:pStyle w:val="Compact"/>
      </w:pPr>
      <w:r>
        <w:t xml:space="preserve">Presserat. (2019). *Preliminary Draft of a German Press Code*. Berlin: German Press Council.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Modern Germany Berlin: A Research Paper</dc:title>
  <dc:creator/>
  <dc:language>en</dc:language>
  <cp:keywords/>
  <dcterms:created xsi:type="dcterms:W3CDTF">2026-07-29T12:40:04Z</dcterms:created>
  <dcterms:modified xsi:type="dcterms:W3CDTF">2026-07-29T12:40:04Z</dcterms:modified>
</cp:coreProperties>
</file>

<file path=docProps/custom.xml><?xml version="1.0" encoding="utf-8"?>
<Properties xmlns="http://schemas.openxmlformats.org/officeDocument/2006/custom-properties" xmlns:vt="http://schemas.openxmlformats.org/officeDocument/2006/docPropsVTypes"/>
</file>