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New</w:t>
      </w:r>
      <w:r>
        <w:t xml:space="preserve"> </w:t>
      </w:r>
      <w:r>
        <w:t xml:space="preserve">Zealand</w:t>
      </w:r>
      <w:r>
        <w:t xml:space="preserve"> </w:t>
      </w:r>
      <w:r>
        <w:t xml:space="preserve">Auckland</w:t>
      </w:r>
    </w:p>
    <w:bookmarkStart w:id="28" w:name="Xacf6ae5a52c0f8d8ed2c1ebd8942c726501db3f"/>
    <w:p>
      <w:pPr>
        <w:pStyle w:val="Heading1"/>
      </w:pPr>
      <w:r>
        <w:t xml:space="preserve">The Evolving Role of the Journalist in Contemporary New Zealand Auckland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Media Studies, University of Auckland</w:t>
      </w:r>
      <w:r>
        <w:br/>
      </w:r>
      <w:r>
        <w:rPr>
          <w:bCs/>
          <w:b/>
        </w:rPr>
        <w:t xml:space="preserve">From:</w:t>
      </w:r>
      <w:r>
        <w:t xml:space="preserve"> </w:t>
      </w:r>
      <w:r>
        <w:t xml:space="preserve">Research Division</w:t>
      </w:r>
      <w:r>
        <w:br/>
      </w:r>
      <w:r>
        <w:rPr>
          <w:iCs/>
          <w:i/>
          <w:vertAlign w:val="subscript"/>
        </w:rPr>
        <w:t xml:space="preserve">This document serves as a comprehensive research paper analyzing the professional landscape for a journalist operating within the specific socio-economic and cultural context of New Zealand Auckland.</w:t>
      </w:r>
    </w:p>
    <w:bookmarkStart w:id="20" w:name="abstract"/>
    <w:p>
      <w:pPr>
        <w:pStyle w:val="Heading2"/>
      </w:pPr>
      <w:r>
        <w:t xml:space="preserve">Abstract</w:t>
      </w:r>
    </w:p>
    <w:p>
      <w:pPr>
        <w:pStyle w:val="FirstParagraph"/>
      </w:pPr>
      <w:r>
        <w:t xml:space="preserve">This Research Paper explores the multifaceted responsibilities, challenges, and opportunities facing a modern Journalist in New Zealand Auckland. As the media landscape undergoes rapid digitization and globalization, local practitioners in Auckland must navigate unique cultural imperatives rooted in Te Tiriti o Waitangi obligations while competing with international digital platforms. This document analyzes how a journalist functions not merely as an information disseminator, but as a critical bridge between diverse communities within New Zealand’s largest metropolis. The paper argues that the integrity of New Zealand Auckland’s democratic discourse relies heavily on journalists who possess both technical journalistic rigor and deep cultural competency.</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New Zealand Auckland</w:t>
      </w:r>
      <w:r>
        <w:t xml:space="preserve">, often referred to as the "City of Sails," is not only the economic engine of</w:t>
      </w:r>
      <w:r>
        <w:t xml:space="preserve"> </w:t>
      </w:r>
      <w:r>
        <w:rPr>
          <w:bCs/>
          <w:b/>
        </w:rPr>
        <w:t xml:space="preserve">New Zealand Auckland</w:t>
      </w:r>
      <w:r>
        <w:t xml:space="preserve">'s national infrastructure but also its most diverse cultural hub. With a population exceeding one and a half million people and significant indigenous Māori and Pacific Island communities,</w:t>
      </w:r>
      <w:r>
        <w:t xml:space="preserve"> </w:t>
      </w:r>
      <w:r>
        <w:rPr>
          <w:bCs/>
          <w:b/>
        </w:rPr>
        <w:t xml:space="preserve">New Zealand Auckland</w:t>
      </w:r>
      <w:r>
        <w:t xml:space="preserve"> </w:t>
      </w:r>
      <w:r>
        <w:t xml:space="preserve">presents a complex narrative landscape. In this environment, the role of the</w:t>
      </w:r>
      <w:r>
        <w:t xml:space="preserve"> </w:t>
      </w:r>
      <w:r>
        <w:rPr>
          <w:bCs/>
          <w:b/>
        </w:rPr>
        <w:t xml:space="preserve">Journalist</w:t>
      </w:r>
      <w:r>
        <w:t xml:space="preserve"> </w:t>
      </w:r>
      <w:r>
        <w:t xml:space="preserve">has transcended traditional reporting duties. This Research Paper aims to dissect how a professional engaged in journalism within this specific locale must balance universal journalistic standards with hyper-local cultural nuances.</w:t>
      </w:r>
    </w:p>
    <w:bookmarkEnd w:id="21"/>
    <w:bookmarkStart w:id="22" w:name="Xed71b21c3d4dec322c313390dbfea0fa05758ca"/>
    <w:p>
      <w:pPr>
        <w:pStyle w:val="Heading2"/>
      </w:pPr>
      <w:r>
        <w:t xml:space="preserve">2. The Cultural Imperative: Te Tiriti o Waitangi and Journalism</w:t>
      </w:r>
    </w:p>
    <w:p>
      <w:pPr>
        <w:pStyle w:val="FirstParagraph"/>
      </w:pPr>
      <w:r>
        <w:t xml:space="preserve">A fundamental aspect of being a</w:t>
      </w:r>
      <w:r>
        <w:t xml:space="preserve"> </w:t>
      </w:r>
      <w:r>
        <w:rPr>
          <w:bCs/>
          <w:b/>
        </w:rPr>
        <w:t xml:space="preserve">Journalist</w:t>
      </w:r>
      <w:r>
        <w:t xml:space="preserve"> </w:t>
      </w:r>
      <w:r>
        <w:t xml:space="preserve">in</w:t>
      </w:r>
      <w:r>
        <w:t xml:space="preserve"> </w:t>
      </w:r>
      <w:r>
        <w:rPr>
          <w:bCs/>
          <w:b/>
        </w:rPr>
        <w:t xml:space="preserve">New Zealand Auckland</w:t>
      </w:r>
      <w:r>
        <w:t xml:space="preserve">, or indeed anywhere in New Zealand, is the requirement to understand and adhere to the principles of Te Tiriti o Waitangi (The Treaty of Waitangi). For a journalist based in New Zealand Auckland, this is not merely a legal footnote but a central pillar of ethical reporting. The media landscape here requires practitioners to engage meaningfully with Māori concepts such as Manaakitanga (hospitality/care) and Kaitiakitanga (guardianship).</w:t>
      </w:r>
    </w:p>
    <w:p>
      <w:pPr>
        <w:pStyle w:val="BodyText"/>
      </w:pPr>
      <w:r>
        <w:t xml:space="preserve">In</w:t>
      </w:r>
      <w:r>
        <w:t xml:space="preserve"> </w:t>
      </w:r>
      <w:r>
        <w:rPr>
          <w:bCs/>
          <w:b/>
        </w:rPr>
        <w:t xml:space="preserve">New Zealand Auckland</w:t>
      </w:r>
      <w:r>
        <w:t xml:space="preserve">, where urbanization has led to significant migration from rural marae hubs, the connection between land and people remains potent. A journalist must navigate these sensitivities to ensure that reporting on issues such as resource management, housing crises, or education does not perpetuate colonial narratives. The research indicates that journalists who actively collaborate with Māori iwi (tribes) and community leaders produce more accurate and resonant stories for the populace of New Zealand Auckland.</w:t>
      </w:r>
    </w:p>
    <w:bookmarkEnd w:id="22"/>
    <w:bookmarkStart w:id="23" w:name="Xdfc3255d7ba4b1e6872d4a33d6e36c058cb1cde"/>
    <w:p>
      <w:pPr>
        <w:pStyle w:val="Heading2"/>
      </w:pPr>
      <w:r>
        <w:t xml:space="preserve">3. Digital Disruption and Economic Pressures</w:t>
      </w:r>
    </w:p>
    <w:p>
      <w:pPr>
        <w:pStyle w:val="FirstParagraph"/>
      </w:pPr>
      <w:r>
        <w:t xml:space="preserve">The global decline in traditional newsroom revenue has hit</w:t>
      </w:r>
      <w:r>
        <w:t xml:space="preserve"> </w:t>
      </w:r>
      <w:r>
        <w:rPr>
          <w:bCs/>
          <w:b/>
        </w:rPr>
        <w:t xml:space="preserve">New Zealand Auckland</w:t>
      </w:r>
      <w:r>
        <w:t xml:space="preserve"> </w:t>
      </w:r>
      <w:r>
        <w:t xml:space="preserve">hard. Major media organizations have consolidated, leading to a reduction in full-time staff positions for individual</w:t>
      </w:r>
      <w:r>
        <w:t xml:space="preserve"> </w:t>
      </w:r>
      <w:r>
        <w:rPr>
          <w:bCs/>
          <w:b/>
        </w:rPr>
        <w:t xml:space="preserve">Journalest</w:t>
      </w:r>
      <w:r>
        <w:t xml:space="preserve">s. Consequently, the modern journalist in New Zealand Auckland is often required to be a "multiskilled" reporter, capable of writing long-form investigative pieces, producing video content for social media platforms like TikTok and Instagram Reels, and managing audience engagement through newsletters.</w:t>
      </w:r>
    </w:p>
    <w:p>
      <w:pPr>
        <w:pStyle w:val="BodyText"/>
      </w:pPr>
      <w:r>
        <w:t xml:space="preserve">This Research Paper highlights that the definition of a successful journalist in</w:t>
      </w:r>
      <w:r>
        <w:t xml:space="preserve"> </w:t>
      </w:r>
      <w:r>
        <w:rPr>
          <w:bCs/>
          <w:b/>
        </w:rPr>
        <w:t xml:space="preserve">New Zealand Auckland</w:t>
      </w:r>
      <w:r>
        <w:t xml:space="preserve"> </w:t>
      </w:r>
      <w:r>
        <w:t xml:space="preserve">has shifted from one who solely holds press passes to one who maintains trust across multiple digital channels. The erosion of local news deserts is a pressing concern; as larger conglomerates pull back, independent journalists and hyper-local blogs are filling the void. However, these individuals often lack the institutional support structures that protect against legal repercussions, making robust legal knowledge a critical component of journalist training in this region.</w:t>
      </w:r>
    </w:p>
    <w:bookmarkEnd w:id="23"/>
    <w:bookmarkStart w:id="24" w:name="diversity-and-inclusion-in-reporting"/>
    <w:p>
      <w:pPr>
        <w:pStyle w:val="Heading2"/>
      </w:pPr>
      <w:r>
        <w:t xml:space="preserve">4. Diversity and Inclusion in Reporting</w:t>
      </w:r>
    </w:p>
    <w:p>
      <w:pPr>
        <w:pStyle w:val="FirstParagraph"/>
      </w:pPr>
      <w:r>
        <w:rPr>
          <w:bCs/>
          <w:b/>
        </w:rPr>
        <w:t xml:space="preserve">New Zealand Auckland</w:t>
      </w:r>
      <w:r>
        <w:t xml:space="preserve"> </w:t>
      </w:r>
      <w:r>
        <w:t xml:space="preserve">is one of the most multicultural cities in the world, with over 40% of its residents born overseas. For a</w:t>
      </w:r>
      <w:r>
        <w:t xml:space="preserve"> </w:t>
      </w:r>
      <w:r>
        <w:rPr>
          <w:bCs/>
          <w:b/>
        </w:rPr>
        <w:t xml:space="preserve">Journalest</w:t>
      </w:r>
      <w:r>
        <w:t xml:space="preserve">, this demographic reality demands a departure from homogenous storytelling. The research suggests that effective journalism in this context requires linguistic diversity and cultural empathy. It is insufficient for a journalist to simply translate words; they must understand the cultural contexts of communities ranging from Samoan and Tongan populations in South Auckland to emerging Asian diasporas in the eastern suburbs.</w:t>
      </w:r>
    </w:p>
    <w:p>
      <w:pPr>
        <w:pStyle w:val="BodyText"/>
      </w:pPr>
      <w:r>
        <w:t xml:space="preserve">Furthermore, representation matters. The Research Paper notes that when a</w:t>
      </w:r>
      <w:r>
        <w:t xml:space="preserve"> </w:t>
      </w:r>
      <w:r>
        <w:rPr>
          <w:bCs/>
          <w:b/>
        </w:rPr>
        <w:t xml:space="preserve">Journalest</w:t>
      </w:r>
      <w:r>
        <w:t xml:space="preserve"> </w:t>
      </w:r>
      <w:r>
        <w:t xml:space="preserve">reflects the community they serve, audience trust increases significantly. In</w:t>
      </w:r>
      <w:r>
        <w:t xml:space="preserve"> </w:t>
      </w:r>
      <w:r>
        <w:rPr>
          <w:bCs/>
          <w:b/>
        </w:rPr>
        <w:t xml:space="preserve">New Zealand Auckland</w:t>
      </w:r>
      <w:r>
        <w:t xml:space="preserve">, this means actively seeking sources from minority backgrounds and ensuring that newsrooms themselves reflect the diversity of the city. Failure to do so results in blind spots in reporting, where critical issues affecting migrant workers or refugee communities remain invisible to the broader public.</w:t>
      </w:r>
    </w:p>
    <w:bookmarkEnd w:id="24"/>
    <w:bookmarkStart w:id="25" w:name="the-challenge-of-misinformation"/>
    <w:p>
      <w:pPr>
        <w:pStyle w:val="Heading2"/>
      </w:pPr>
      <w:r>
        <w:t xml:space="preserve">5. The Challenge of Misinformation</w:t>
      </w:r>
    </w:p>
    <w:p>
      <w:pPr>
        <w:pStyle w:val="FirstParagraph"/>
      </w:pPr>
      <w:r>
        <w:t xml:space="preserve">In an era of rapid information spread, combating misinformation is a primary duty of any</w:t>
      </w:r>
      <w:r>
        <w:t xml:space="preserve"> </w:t>
      </w:r>
      <w:r>
        <w:rPr>
          <w:bCs/>
          <w:b/>
        </w:rPr>
        <w:t xml:space="preserve">Journalest</w:t>
      </w:r>
      <w:r>
        <w:t xml:space="preserve">. In</w:t>
      </w:r>
      <w:r>
        <w:t xml:space="preserve"> </w:t>
      </w:r>
      <w:r>
        <w:rPr>
          <w:bCs/>
          <w:b/>
        </w:rPr>
        <w:t xml:space="preserve">New Zealand Auckland</w:t>
      </w:r>
      <w:r>
        <w:t xml:space="preserve">, this challenge is exacerbated by the tight-knit nature of community networks where rumors can spread quickly via WhatsApp groups and local social media pages. Journalists must act not only as reporters but as fact-checkers who verify claims before they become entrenched in public opinion.</w:t>
      </w:r>
    </w:p>
    <w:p>
      <w:pPr>
        <w:pStyle w:val="BodyText"/>
      </w:pPr>
      <w:r>
        <w:t xml:space="preserve">This Research Paper emphasizes that journalists in New Zealand Auckland have a responsibility to educate their audience on media literacy. By explaining the sourcing of information and the verification processes used, a journalist builds credibility. In moments of crisis, such as natural disasters or public health emergencies, the speed and accuracy provided by professional</w:t>
      </w:r>
      <w:r>
        <w:t xml:space="preserve"> </w:t>
      </w:r>
      <w:r>
        <w:rPr>
          <w:bCs/>
          <w:b/>
        </w:rPr>
        <w:t xml:space="preserve">Journalest</w:t>
      </w:r>
      <w:r>
        <w:t xml:space="preserve">s are vital for public safety in New Zealand Auckland.</w:t>
      </w:r>
    </w:p>
    <w:bookmarkEnd w:id="25"/>
    <w:bookmarkStart w:id="26" w:name="conclusion"/>
    <w:p>
      <w:pPr>
        <w:pStyle w:val="Heading2"/>
      </w:pPr>
      <w:r>
        <w:t xml:space="preserve">6. Conclusion</w:t>
      </w:r>
    </w:p>
    <w:p>
      <w:pPr>
        <w:pStyle w:val="FirstParagraph"/>
      </w:pPr>
      <w:r>
        <w:t xml:space="preserve">In conclusion, the role of a</w:t>
      </w:r>
      <w:r>
        <w:t xml:space="preserve"> </w:t>
      </w:r>
      <w:r>
        <w:rPr>
          <w:bCs/>
          <w:b/>
        </w:rPr>
        <w:t xml:space="preserve">Journalest</w:t>
      </w:r>
      <w:r>
        <w:t xml:space="preserve"> </w:t>
      </w:r>
      <w:r>
        <w:t xml:space="preserve">in</w:t>
      </w:r>
      <w:r>
        <w:t xml:space="preserve"> </w:t>
      </w:r>
      <w:r>
        <w:rPr>
          <w:bCs/>
          <w:b/>
        </w:rPr>
        <w:t xml:space="preserve">New Zealand Auckland</w:t>
      </w:r>
      <w:r>
        <w:t xml:space="preserve"> </w:t>
      </w:r>
      <w:r>
        <w:t xml:space="preserve">is dynamic, demanding, and culturally rich. It requires a professional who is deeply embedded in the local context yet connected to global standards of journalistic integrity. This Research Paper asserts that the future of media in New Zealand Auckland depends on journalists who are adaptable, ethically grounded, and committed to inclusive storytelling.</w:t>
      </w:r>
    </w:p>
    <w:p>
      <w:pPr>
        <w:pStyle w:val="BodyText"/>
      </w:pPr>
      <w:r>
        <w:t xml:space="preserve">As digital technologies continue to evolve, the core function of the</w:t>
      </w:r>
      <w:r>
        <w:t xml:space="preserve"> </w:t>
      </w:r>
      <w:r>
        <w:rPr>
          <w:bCs/>
          <w:b/>
        </w:rPr>
        <w:t xml:space="preserve">Journalest</w:t>
      </w:r>
      <w:r>
        <w:t xml:space="preserve"> </w:t>
      </w:r>
      <w:r>
        <w:t xml:space="preserve">remains unchanged: to seek truth and provide it without fear or favor. However, in the specific context of</w:t>
      </w:r>
      <w:r>
        <w:t xml:space="preserve"> </w:t>
      </w:r>
      <w:r>
        <w:rPr>
          <w:bCs/>
          <w:b/>
        </w:rPr>
        <w:t xml:space="preserve">New Zealand Auckland</w:t>
      </w:r>
      <w:r>
        <w:t xml:space="preserve">, this pursuit of truth must be conducted with a profound respect for indigenous rights, cultural diversity, and community cohesion. Only by embracing these complexities can journalists effectively serve the people of New Zealand Auckland and uphold the vital democratic function they play in society.</w:t>
      </w:r>
    </w:p>
    <w:bookmarkEnd w:id="26"/>
    <w:bookmarkStart w:id="27" w:name="references"/>
    <w:p>
      <w:pPr>
        <w:pStyle w:val="Heading2"/>
      </w:pPr>
      <w:r>
        <w:t xml:space="preserve">7. References</w:t>
      </w:r>
    </w:p>
    <w:p>
      <w:pPr>
        <w:pStyle w:val="FirstParagraph"/>
      </w:pPr>
      <w:r>
        <w:rPr>
          <w:iCs/>
          <w:i/>
        </w:rPr>
        <w:t xml:space="preserve">Note: The following references are illustrative of the academic style required for this Research Paper on a Journalist in New Zealand Auckland.</w:t>
      </w:r>
    </w:p>
    <w:p>
      <w:pPr>
        <w:numPr>
          <w:ilvl w:val="0"/>
          <w:numId w:val="1001"/>
        </w:numPr>
        <w:pStyle w:val="Compact"/>
      </w:pPr>
      <w:r>
        <w:t xml:space="preserve">Brechin, A., &amp; Lacy, S. (2019). *The Future of Local News in New Zealand*. Auckland: University of Technology Press.</w:t>
      </w:r>
    </w:p>
    <w:p>
      <w:pPr>
        <w:numPr>
          <w:ilvl w:val="0"/>
          <w:numId w:val="1001"/>
        </w:numPr>
        <w:pStyle w:val="Compact"/>
      </w:pPr>
      <w:r>
        <w:t xml:space="preserve">Hawkesworth, M. (2021). *Journalism and Treaty Principles*. Wellington: NZ Media Institute Publications.</w:t>
      </w:r>
    </w:p>
    <w:p>
      <w:pPr>
        <w:numPr>
          <w:ilvl w:val="0"/>
          <w:numId w:val="1001"/>
        </w:numPr>
        <w:pStyle w:val="Compact"/>
      </w:pPr>
      <w:r>
        <w:t xml:space="preserve">Morgan, N., &amp; Hatcher, A. (2020). "Digital Transformation in Auckland Newsrooms." *Journal of Pacific Journalism*, 15(3), 45-62.</w:t>
      </w:r>
    </w:p>
    <w:p>
      <w:pPr>
        <w:numPr>
          <w:ilvl w:val="0"/>
          <w:numId w:val="1001"/>
        </w:numPr>
        <w:pStyle w:val="Compact"/>
      </w:pPr>
      <w:r>
        <w:t xml:space="preserve">Rogers, R. (2018). *Media Law in New Zealand*. Auckland: LexisNexis NZ.</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New Zealand Auckland</dc:title>
  <dc:creator/>
  <dc:language>en</dc:language>
  <cp:keywords/>
  <dcterms:created xsi:type="dcterms:W3CDTF">2026-07-30T07:12:11Z</dcterms:created>
  <dcterms:modified xsi:type="dcterms:W3CDTF">2026-07-30T07:12:11Z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