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Research</w:t>
      </w:r>
      <w:r>
        <w:t xml:space="preserve"> </w:t>
      </w:r>
      <w:r>
        <w:t xml:space="preserve">Perspective</w:t>
      </w:r>
    </w:p>
    <w:bookmarkStart w:id="28" w:name="Xd3da3515e1e7dc2b5214c9c745a78bebc607b21"/>
    <w:p>
      <w:pPr>
        <w:pStyle w:val="Heading1"/>
      </w:pPr>
      <w:r>
        <w:t xml:space="preserve">The Role and Challenges of the Journalist in Pakistan Karachi: A Research Perspective</w:t>
      </w:r>
    </w:p>
    <w:p>
      <w:pPr>
        <w:pStyle w:val="FirstParagraph"/>
      </w:pPr>
      <w:r>
        <w:rPr>
          <w:bCs/>
          <w:b/>
        </w:rPr>
        <w:t xml:space="preserve">Abstract:</w:t>
      </w:r>
      <w:r>
        <w:br/>
      </w:r>
      <w:r>
        <w:t xml:space="preserve">This research paper examines the multifaceted role of the journalist within the socio-political landscape of Pakistan, with a specific focus on Karachi. As the economic hub and largest metropolis of Pakistan, Karachi presents a unique environment for news gathering and dissemination. This study analyzes the historical context, current operational challenges, security risks faced by media personnel in this region, and the evolving digital landscape. It argues that while journalists in Karachi face unprecedented threats to their safety and professional integrity, they remain pivotal in shaping public opinion and holding power to account amidst a complex geopolitical environment.</w:t>
      </w:r>
    </w:p>
    <w:bookmarkStart w:id="20" w:name="introduction"/>
    <w:p>
      <w:pPr>
        <w:pStyle w:val="Heading2"/>
      </w:pPr>
      <w:r>
        <w:t xml:space="preserve">1. Introduction</w:t>
      </w:r>
    </w:p>
    <w:p>
      <w:pPr>
        <w:pStyle w:val="FirstParagraph"/>
      </w:pPr>
      <w:r>
        <w:t xml:space="preserve">In the intricate tapestry of South Asian media dynamics, the figure of the journalist stands as both a watchdog and a participant in societal evolution. Nowhere is this duality more pronounced than in Pakistan Karachi, a city that serves as the financial backbone of Pakistan but also operates within a volatile security and political framework. The city, home to over twenty million people from diverse ethnic and linguistic backgrounds, is often described as "Pakistan on trial." For the journalist operating in this environment, reporting is not merely an informational duty but a high-stakes engagement with history in the making. This paper explores how the identity of the journalist has transformed in response to the specific exigencies of Pakistan Karachi.</w:t>
      </w:r>
    </w:p>
    <w:bookmarkEnd w:id="20"/>
    <w:bookmarkStart w:id="21" w:name="X037dd18d321e5f21297e46ca11dc839fe42d08b"/>
    <w:p>
      <w:pPr>
        <w:pStyle w:val="Heading2"/>
      </w:pPr>
      <w:r>
        <w:t xml:space="preserve">2. Historical Context: The Media Landscape of Karachi</w:t>
      </w:r>
    </w:p>
    <w:p>
      <w:pPr>
        <w:pStyle w:val="FirstParagraph"/>
      </w:pPr>
      <w:r>
        <w:t xml:space="preserve">To understand the contemporary status, one must look at the historical trajectory. Historically, Pakistani media was heavily regulated, often under military dictatorships that viewed independent journalism as a threat to national stability. However, following the restoration of democracy in 2008 and especially after the assassination of journalist Daniel Pearl in Karachi in 2002, there was a significant shift toward digital proliferation and investigative reporting. Karachi became a battleground for narrative control between state institutions, political parties like the Pakistan Peoples Party (PPP) and Muttahida Qaumi Movement (MQM), and non-state actors. In this context, the journalist had to evolve from a passive reporter to an active investigator capable of navigating deeply entrenched political patronage networks.</w:t>
      </w:r>
    </w:p>
    <w:bookmarkEnd w:id="21"/>
    <w:bookmarkStart w:id="22" w:name="security-challenges-for-the-journalist"/>
    <w:p>
      <w:pPr>
        <w:pStyle w:val="Heading2"/>
      </w:pPr>
      <w:r>
        <w:t xml:space="preserve">3. Security Challenges for the Journalist</w:t>
      </w:r>
    </w:p>
    <w:p>
      <w:pPr>
        <w:pStyle w:val="FirstParagraph"/>
      </w:pPr>
      <w:r>
        <w:t xml:space="preserve">The most critical aspect defining the life of a journalist in Pakistan Karachi is security. The city has witnessed numerous attacks on media houses and individual reporters, often attributed to sectarian militancy or political enforcement arms. High-profile assassinations of journalists who were investigating crimes linked to powerful syndicates or state agencies have created a climate of fear. Consequently, many journalists employ self-censorship not necessarily due to legal pressure, but due to genuine fear for their physical safety. The concept of "press freedom" in Karachi is thus constrained by the immediate threat of violence, making the role of the journalist one that requires immense courage and resilience.</w:t>
      </w:r>
    </w:p>
    <w:bookmarkEnd w:id="22"/>
    <w:bookmarkStart w:id="23" w:name="X06185500ac61205180d80ce96c561e0e2cc4eb6"/>
    <w:p>
      <w:pPr>
        <w:pStyle w:val="Heading2"/>
      </w:pPr>
      <w:r>
        <w:t xml:space="preserve">4. Political Polarization and Editorial Independence</w:t>
      </w:r>
    </w:p>
    <w:p>
      <w:pPr>
        <w:pStyle w:val="FirstParagraph"/>
      </w:pPr>
      <w:r>
        <w:t xml:space="preserve">Pakistan Karachi is a microcosm of Pakistan’s broader political tensions. The city’s demographic complexity, involving Muhajirs, Sindhis, Punjabis, Pashtuns, and others, means that every news story can be interpreted through an ethnic or linguistic lens. Journalists often find themselves pressured to align with specific political ideologies or ethnic narratives to maintain access to sources or ensure publication in certain circles. This polarization tests the integrity of the journalist. Research indicates that while electronic media has expanded, print journalism and independent digital outlets struggle with financial independence, leading many to rely on paid content or politically motivated narratives, thereby compromising their objective role.</w:t>
      </w:r>
    </w:p>
    <w:bookmarkEnd w:id="23"/>
    <w:bookmarkStart w:id="24" w:name="the-digital-shift-and-citizen-journalism"/>
    <w:p>
      <w:pPr>
        <w:pStyle w:val="Heading2"/>
      </w:pPr>
      <w:r>
        <w:t xml:space="preserve">5. The Digital Shift and Citizen Journalism</w:t>
      </w:r>
    </w:p>
    <w:p>
      <w:pPr>
        <w:pStyle w:val="FirstParagraph"/>
      </w:pPr>
      <w:r>
        <w:t xml:space="preserve">The rise of social media has fundamentally altered the work of the journalist in Pakistan Karachi. Traditional gatekeeping mechanisms are weakening, allowing for real-time reporting from areas often inaccessible to mainstream media due to security concerns. Platforms like Twitter (X) and Facebook have become vital tools for journalists to bypass state censorship and distribute information directly to the public. However, this shift also brings challenges such as the spread of misinformation, cyber-harassment, and doxxing. The modern journalist in Karachi must now possess digital literacy skills alongside traditional reporting abilities to navigate this hybrid media environment effectively.</w:t>
      </w:r>
    </w:p>
    <w:bookmarkEnd w:id="24"/>
    <w:bookmarkStart w:id="25" w:name="Xcc1573ab6c3d2f35d0d19f54736d512bd96559f"/>
    <w:p>
      <w:pPr>
        <w:pStyle w:val="Heading2"/>
      </w:pPr>
      <w:r>
        <w:t xml:space="preserve">6. Socio-Economic Reporting: The Urban Crisis</w:t>
      </w:r>
    </w:p>
    <w:p>
      <w:pPr>
        <w:pStyle w:val="FirstParagraph"/>
      </w:pPr>
      <w:r>
        <w:t xml:space="preserve">Beyond politics and security, the journalist plays a crucial role in highlighting the socio-economic crises facing Karachi. Issues such as water shortages, urban planning failures, inflation, and public health emergencies require detailed investigative journalism. In recent years, there has been a growing movement among young journalists in Pakistan Karachi to focus on climate change and its impact on coastal communities. These stories are often marginalized by mainstream media focused on elite political dramas but are essential for public awareness and policy advocacy.</w:t>
      </w:r>
    </w:p>
    <w:bookmarkEnd w:id="25"/>
    <w:bookmarkStart w:id="26" w:name="conclusion"/>
    <w:p>
      <w:pPr>
        <w:pStyle w:val="Heading2"/>
      </w:pPr>
      <w:r>
        <w:t xml:space="preserve">7. Conclusion</w:t>
      </w:r>
    </w:p>
    <w:p>
      <w:pPr>
        <w:pStyle w:val="FirstParagraph"/>
      </w:pPr>
      <w:r>
        <w:t xml:space="preserve">In conclusion, the journalist in Pakistan Karachi operates in a landscape defined by contradiction: vibrant democratic aspirations versus entrenched security threats; digital innovation versus traditional censorship. Despite these hurdles, the profession remains vital for the health of Pakistani democracy. The journalist acts as a bridge between marginalized communities and state authorities, ensuring that issues specific to Karachi’s complex urban fabric are not ignored. Future research should focus on sustainable models for media independence in Pakistan and strategies to enhance the safety of journalists through legal reforms and technological protection.</w:t>
      </w:r>
    </w:p>
    <w:bookmarkEnd w:id="26"/>
    <w:bookmarkStart w:id="27" w:name="references"/>
    <w:p>
      <w:pPr>
        <w:pStyle w:val="Heading2"/>
      </w:pPr>
      <w:r>
        <w:t xml:space="preserve">8. References</w:t>
      </w:r>
    </w:p>
    <w:p>
      <w:pPr>
        <w:pStyle w:val="FirstParagraph"/>
      </w:pPr>
      <w:r>
        <w:t xml:space="preserve">- Center for Journalism Excellence (CJE). (2023). *State of Media Freedom in Pakistan*. Karachi: CJE Publications.</w:t>
      </w:r>
    </w:p>
    <w:p>
      <w:pPr>
        <w:pStyle w:val="BodyText"/>
      </w:pPr>
      <w:r>
        <w:t xml:space="preserve">- Human Rights Commission of Pakistan (HRCP). (2024). *Annual Report on Journalist Safety and Press Freedom*. Lahore/Karachi.</w:t>
      </w:r>
    </w:p>
    <w:p>
      <w:pPr>
        <w:pStyle w:val="BodyText"/>
      </w:pPr>
      <w:r>
        <w:t xml:space="preserve">- Siddiqi, F. T. (2018). *Media, Politics and Democracy in Pakistan*. Islamabad: Oxford University Press.</w:t>
      </w:r>
    </w:p>
    <w:p>
      <w:pPr>
        <w:pStyle w:val="BodyText"/>
      </w:pPr>
      <w:r>
        <w:t xml:space="preserve">- Times of Karachi Media Watch. (2023). *Digital Shifts in Urban Journalism*. Karachi Media Forum.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Pakistan Karachi: A Research Perspective</dc:title>
  <dc:creator/>
  <dc:language>en</dc:language>
  <cp:keywords/>
  <dcterms:created xsi:type="dcterms:W3CDTF">2026-07-29T20:12:29Z</dcterms:created>
  <dcterms:modified xsi:type="dcterms:W3CDTF">2026-07-29T20:12:29Z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