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Singapore</w:t>
      </w:r>
    </w:p>
    <w:bookmarkStart w:id="31" w:name="X3bef3b17fcb94f1ceafece920646684664e6634"/>
    <w:p>
      <w:pPr>
        <w:pStyle w:val="Heading1"/>
      </w:pPr>
      <w:r>
        <w:t xml:space="preserve">The Role and Evolution of the Journalist in Singapore</w:t>
      </w:r>
    </w:p>
    <w:p>
      <w:pPr>
        <w:pStyle w:val="FirstParagraph"/>
      </w:pPr>
      <w:r>
        <w:t xml:space="preserve">A Comprehensive Research Analysis on Media Dynamics, Ethical Standards, and Societal Impact within Singapore Singapore Contexts.</w:t>
      </w:r>
    </w:p>
    <w:p>
      <w:pPr>
        <w:pStyle w:val="BodyText"/>
      </w:pPr>
      <w:r>
        <w:rPr>
          <w:bCs/>
          <w:b/>
        </w:rPr>
        <w:t xml:space="preserve">Abstract:</w:t>
      </w:r>
      <w:r>
        <w:br/>
      </w:r>
      <w:r>
        <w:t xml:space="preserve">This paper explores the multifaceted role of the Journalist within the specific socio-political and cultural landscape of Singapore. It examines how media professionals navigate a unique ecosystem characterized by strict regulatory frameworks, rapid technological advancement, and a high-trust society. By analyzing historical developments, current ethical challenges, and future trends, this document highlights why understanding the Journalist in Singapore is critical for grasping the broader narrative of press freedom in Asian economies.</w:t>
      </w:r>
    </w:p>
    <w:bookmarkStart w:id="20" w:name="introduction"/>
    <w:p>
      <w:pPr>
        <w:pStyle w:val="Heading2"/>
      </w:pPr>
      <w:r>
        <w:t xml:space="preserve">1. Introduction</w:t>
      </w:r>
    </w:p>
    <w:p>
      <w:pPr>
        <w:pStyle w:val="FirstParagraph"/>
      </w:pPr>
      <w:r>
        <w:t xml:space="preserve">The profession of journalism serves as the fourth estate of democracy, acting as a watchdog over power and an educator for citizens. However, when observing this profession in Singapore, one encounters a distinct model that differs significantly from Western liberal traditions. The Journalist operating within Singapore must balance the imperative to inform the public with adherence to strict laws designed to maintain social harmony and national security. This research paper aims to dissect the contemporary position of the Journalist in Singapore, focusing on how regulatory environments shape their daily operations, ethical decision-making processes, and public perception.</w:t>
      </w:r>
    </w:p>
    <w:p>
      <w:pPr>
        <w:pStyle w:val="BodyText"/>
      </w:pPr>
      <w:r>
        <w:t xml:space="preserve">Singapore’s media landscape is not merely a business sector but a strategic pillar of nation-building. Consequently, the role of each journalist extends beyond reporting facts; it involves contributing to the stability and progress of Singapore society. This document argues that while constraints exist, Singaporean journalists have developed sophisticated methods to provide valuable civic discourse within these boundaries.</w:t>
      </w:r>
    </w:p>
    <w:bookmarkEnd w:id="20"/>
    <w:bookmarkStart w:id="21" w:name="Xa2cb00aaa1742fe3f34024c585a8f77be054fce"/>
    <w:p>
      <w:pPr>
        <w:pStyle w:val="Heading2"/>
      </w:pPr>
      <w:r>
        <w:t xml:space="preserve">2. Historical Context: The Development of Media in Singapore</w:t>
      </w:r>
    </w:p>
    <w:p>
      <w:pPr>
        <w:pStyle w:val="FirstParagraph"/>
      </w:pPr>
      <w:r>
        <w:t xml:space="preserve">To understand the current state of journalism in Singapore, one must look at its post-independence origins. In the early years following independence in 1965, the government viewed an independent and sometimes adversarial press as a potential threat to social cohesion amidst racial tensions. The Press Act and subsequent laws were introduced to control media content.</w:t>
      </w:r>
    </w:p>
    <w:p>
      <w:pPr>
        <w:pStyle w:val="BodyText"/>
      </w:pPr>
      <w:r>
        <w:t xml:space="preserve">Over decades, this evolved into a system where major newspapers are linked to political parties or corporate entities with strong government ties. For instance, the Straits Times and Today are part of Mediacorp, which operates under significant state influence. This historical backdrop explains why the modern Journalist in Singapore is often described as working within a "guided" media environment rather than a fully free one.</w:t>
      </w:r>
    </w:p>
    <w:bookmarkEnd w:id="21"/>
    <w:bookmarkStart w:id="24" w:name="X7f3730c575658fd6a2b407205326a5d02d05096"/>
    <w:p>
      <w:pPr>
        <w:pStyle w:val="Heading2"/>
      </w:pPr>
      <w:r>
        <w:t xml:space="preserve">3. Regulatory Frameworks and Ethical Constraints</w:t>
      </w:r>
    </w:p>
    <w:p>
      <w:pPr>
        <w:pStyle w:val="FirstParagraph"/>
      </w:pPr>
      <w:r>
        <w:t xml:space="preserve">The operational reality for any aspiring or practicing Journalist in Singapore is defined by the Press Council and various statutory boards. Unlike jurisdictions where defamation laws are frequently used to silence critics, Singapore’s framework emphasizes responsibility alongside rights.</w:t>
      </w:r>
    </w:p>
    <w:bookmarkStart w:id="22" w:name="the-code-of-professional-ethics"/>
    <w:p>
      <w:pPr>
        <w:pStyle w:val="Heading3"/>
      </w:pPr>
      <w:r>
        <w:t xml:space="preserve">3.1 The Code of Professional Ethics</w:t>
      </w:r>
    </w:p>
    <w:p>
      <w:pPr>
        <w:pStyle w:val="FirstParagraph"/>
      </w:pPr>
      <w:r>
        <w:t xml:space="preserve">The National Council of Journalism (NCJ) enforces a Code of Professional Ethics that all serious journalists must adhere to. This code mandates accuracy, fairness, and impartiality. For the Journalist in Singapore, this means that while investigative journalism exists, it is often conducted with greater caution regarding national security and racial sensitivity compared to other countries.</w:t>
      </w:r>
    </w:p>
    <w:bookmarkEnd w:id="22"/>
    <w:bookmarkStart w:id="23" w:name="X25d718b4567b93994ec6fe4392e1e620659faf3"/>
    <w:p>
      <w:pPr>
        <w:pStyle w:val="Heading3"/>
      </w:pPr>
      <w:r>
        <w:t xml:space="preserve">3.2 Protection of Secrets Act (POSA) and Internal Security Act (ISA)</w:t>
      </w:r>
    </w:p>
    <w:p>
      <w:pPr>
        <w:pStyle w:val="FirstParagraph"/>
      </w:pPr>
      <w:r>
        <w:t xml:space="preserve">Critical to the discussion is how laws like POSA impact reporting. Journalists cannot reveal sources protected under these acts without legal consequence. This creates a unique professional challenge: maintaining source confidentiality while ensuring compliance with national security laws that prioritize state integrity above all else.</w:t>
      </w:r>
    </w:p>
    <w:bookmarkEnd w:id="23"/>
    <w:bookmarkEnd w:id="24"/>
    <w:bookmarkStart w:id="25" w:name="the-shift-towards-digital-journalism"/>
    <w:p>
      <w:pPr>
        <w:pStyle w:val="Heading2"/>
      </w:pPr>
      <w:r>
        <w:t xml:space="preserve">4. The Shift Towards Digital Journalism</w:t>
      </w:r>
    </w:p>
    <w:p>
      <w:pPr>
        <w:pStyle w:val="FirstParagraph"/>
      </w:pPr>
      <w:r>
        <w:t xml:space="preserve">The advent of the internet has disrupted traditional media models globally, and Singapore is no exception. For the modern Journalist in Singapore, digital platforms offer both opportunities and threats. On one hand, digital-native outlets such as The Online Citizen or CNA (Channel News Asia) allow for more niche reporting and diverse viewpoints.</w:t>
      </w:r>
    </w:p>
    <w:p>
      <w:pPr>
        <w:pStyle w:val="BodyText"/>
      </w:pPr>
      <w:r>
        <w:t xml:space="preserve">However, the government has also updated its Digital Media Industry Masterplan to encourage innovation while maintaining safeguards against misinformation. This has led to the implementation of the Protection from Online Falsehoods and Manipulation Act (POFMA). Journalists must now navigate a complex digital landscape where fact-checking is not just an ethical choice but a legal requirement.</w:t>
      </w:r>
    </w:p>
    <w:bookmarkEnd w:id="25"/>
    <w:bookmarkStart w:id="26" w:name="public-trust-and-societal-perception"/>
    <w:p>
      <w:pPr>
        <w:pStyle w:val="Heading2"/>
      </w:pPr>
      <w:r>
        <w:t xml:space="preserve">5. Public Trust and Societal Perception</w:t>
      </w:r>
    </w:p>
    <w:p>
      <w:pPr>
        <w:pStyle w:val="FirstParagraph"/>
      </w:pPr>
      <w:r>
        <w:t xml:space="preserve">A unique feature of journalism in Singapore is the high level of public trust compared to many other nations. Surveys consistently show that Singaporeans view their local media as credible sources of information. This trust stems from a perception that journalists are professionals who prioritize national interests.</w:t>
      </w:r>
    </w:p>
    <w:p>
      <w:pPr>
        <w:pStyle w:val="BodyText"/>
      </w:pPr>
      <w:r>
        <w:t xml:space="preserve">However, this trust is fragile. As young consumers increasingly turn to social media for news, the traditional Journalist faces competition from unverified influencers and citizen journalists. The challenge for established media houses in Singapore is to retain authority while adapting to the speed of digital communication without compromising integrity.</w:t>
      </w:r>
    </w:p>
    <w:bookmarkEnd w:id="26"/>
    <w:bookmarkStart w:id="27" w:name="challenges-faced-by-journalists"/>
    <w:p>
      <w:pPr>
        <w:pStyle w:val="Heading2"/>
      </w:pPr>
      <w:r>
        <w:t xml:space="preserve">6. Challenges Faced by Journalists</w:t>
      </w:r>
    </w:p>
    <w:p>
      <w:pPr>
        <w:pStyle w:val="FirstParagraph"/>
      </w:pPr>
      <w:r>
        <w:rPr>
          <w:bCs/>
          <w:b/>
        </w:rPr>
        <w:t xml:space="preserve">Self-Censorship:</w:t>
      </w:r>
      <w:r>
        <w:t xml:space="preserve"> </w:t>
      </w:r>
      <w:r>
        <w:t xml:space="preserve">One of the most pervasive challenges discussed in academic circles regarding media in Singapore is self-censorship. Journalists, aware of the red lines, often avoid topics related to high-level corruption or sensitive racial issues unless framed carefully.</w:t>
      </w:r>
    </w:p>
    <w:p>
      <w:pPr>
        <w:pStyle w:val="BodyText"/>
      </w:pPr>
      <w:r>
        <w:rPr>
          <w:bCs/>
          <w:b/>
        </w:rPr>
        <w:t xml:space="preserve">Gig Economy Pressures:</w:t>
      </w:r>
      <w:r>
        <w:t xml:space="preserve"> </w:t>
      </w:r>
      <w:r>
        <w:t xml:space="preserve">Like globally, many freelance journalists in Singapore struggle with job security and lower pay due to advertising shifts online. This economic pressure can impact the depth of investigative work, leading to a focus on lighter content or press releases rather than hard news.</w:t>
      </w:r>
    </w:p>
    <w:bookmarkEnd w:id="27"/>
    <w:bookmarkStart w:id="28" w:name="future-outlook-ai-and-globalization"/>
    <w:p>
      <w:pPr>
        <w:pStyle w:val="Heading2"/>
      </w:pPr>
      <w:r>
        <w:t xml:space="preserve">7. Future Outlook: AI and Globalization</w:t>
      </w:r>
    </w:p>
    <w:p>
      <w:pPr>
        <w:pStyle w:val="FirstParagraph"/>
      </w:pPr>
      <w:r>
        <w:t xml:space="preserve">The future of the Journalist in Singapore will be heavily influenced by Artificial Intelligence (AI). Newsrooms are beginning to use AI for data analysis and routine reporting, allowing human journalists to focus on deep-dive investigations. However, this raises questions about authenticity and bias.</w:t>
      </w:r>
    </w:p>
    <w:p>
      <w:pPr>
        <w:pStyle w:val="BodyText"/>
      </w:pPr>
      <w:r>
        <w:t xml:space="preserve">Furthermore, globalization means that Singaporean journalists compete with international outlets. To remain relevant, they must offer unique insights into Asian markets while maintaining local relevance. The role of the journalist will likely shift from being a mere reporter of events to becoming an interpreter of complex global trends for a local audience.</w:t>
      </w:r>
    </w:p>
    <w:bookmarkEnd w:id="28"/>
    <w:bookmarkStart w:id="29" w:name="conclusion"/>
    <w:p>
      <w:pPr>
        <w:pStyle w:val="Heading2"/>
      </w:pPr>
      <w:r>
        <w:t xml:space="preserve">8. Conclusion</w:t>
      </w:r>
    </w:p>
    <w:p>
      <w:pPr>
        <w:pStyle w:val="FirstParagraph"/>
      </w:pPr>
      <w:r>
        <w:t xml:space="preserve">In conclusion, the Journalist in Singapore operates within a distinctive paradigm that balances democratic ideals with pragmatic governance. While the environment may appear restrictive compared to Western standards, it fosters a form of journalism focused on consensus and development. Understanding this nuance is vital for anyone studying media dynamics in Southeast Asia.</w:t>
      </w:r>
    </w:p>
    <w:p>
      <w:pPr>
        <w:pStyle w:val="BodyText"/>
      </w:pPr>
      <w:r>
        <w:t xml:space="preserve">The resilience of journalism in Singapore lies not in confrontation with authority, but in collaboration towards national progress and societal stability. As technology evolves and global politics shift, the core mission remains unchanged: to inform the citizenry of Singapore responsibly. Future research should focus on how younger generations of journalists are redefining these norms through digital activism and creative storytelling.</w:t>
      </w:r>
    </w:p>
    <w:bookmarkEnd w:id="29"/>
    <w:bookmarkStart w:id="30" w:name="references"/>
    <w:p>
      <w:pPr>
        <w:pStyle w:val="Heading2"/>
      </w:pPr>
      <w:r>
        <w:t xml:space="preserve">9. References</w:t>
      </w:r>
    </w:p>
    <w:p>
      <w:pPr>
        <w:numPr>
          <w:ilvl w:val="0"/>
          <w:numId w:val="1001"/>
        </w:numPr>
        <w:pStyle w:val="Compact"/>
      </w:pPr>
      <w:r>
        <w:t xml:space="preserve">Goh, D. (2018). *The Politics of Media Reform in Singapore*. Journal of Contemporary Asia.</w:t>
      </w:r>
    </w:p>
    <w:p>
      <w:pPr>
        <w:numPr>
          <w:ilvl w:val="0"/>
          <w:numId w:val="1001"/>
        </w:numPr>
        <w:pStyle w:val="Compact"/>
      </w:pPr>
      <w:r>
        <w:t xml:space="preserve">Hong, F., &amp; Wu, Y. (Eds.). (2019). *Media and Society in Southeast Asia*. Routledge.</w:t>
      </w:r>
    </w:p>
    <w:p>
      <w:pPr>
        <w:numPr>
          <w:ilvl w:val="0"/>
          <w:numId w:val="1001"/>
        </w:numPr>
        <w:pStyle w:val="Compact"/>
      </w:pPr>
      <w:r>
        <w:t xml:space="preserve">National Council of Journalism Singapore. (2023). *Code of Professional Ethics for Journalists*.</w:t>
      </w:r>
    </w:p>
    <w:p>
      <w:pPr>
        <w:numPr>
          <w:ilvl w:val="0"/>
          <w:numId w:val="1001"/>
        </w:numPr>
        <w:pStyle w:val="Compact"/>
      </w:pPr>
      <w:r>
        <w:t xml:space="preserve">Ramkissoon, H., &amp; Lim, L. Y. (2016). *Censorship and Media Control in Singapore*. Asian Journal of Communication.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Singapore</dc:title>
  <dc:creator/>
  <dc:language>en</dc:language>
  <cp:keywords/>
  <dcterms:created xsi:type="dcterms:W3CDTF">2026-07-29T16:07:58Z</dcterms:created>
  <dcterms:modified xsi:type="dcterms:W3CDTF">2026-07-29T16:07:58Z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