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Turkey:</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Ankara</w:t>
      </w:r>
    </w:p>
    <w:bookmarkStart w:id="32" w:name="X3d70b7dce18c79f7453b035b0e534e0e198f350"/>
    <w:p>
      <w:pPr>
        <w:pStyle w:val="Heading1"/>
      </w:pPr>
      <w:r>
        <w:t xml:space="preserve">The Role of the Journalist in Turkey: A Critical Analysis within the Context of Ankara</w:t>
      </w:r>
    </w:p>
    <w:p>
      <w:pPr>
        <w:pStyle w:val="FirstParagraph"/>
      </w:pPr>
      <w:r>
        <w:rPr>
          <w:bCs/>
          <w:b/>
        </w:rPr>
        <w:t xml:space="preserve">Date:</w:t>
      </w:r>
      <w:r>
        <w:t xml:space="preserve"> </w:t>
      </w:r>
      <w:r>
        <w:t xml:space="preserve">October 20, 2023</w:t>
      </w:r>
      <w:r>
        <w:br/>
      </w:r>
      <w:r>
        <w:rPr>
          <w:bCs/>
          <w:b/>
        </w:rPr>
        <w:t xml:space="preserve">Affiliation:</w:t>
      </w:r>
      <w:r>
        <w:t xml:space="preserve"> </w:t>
      </w:r>
      <w:r>
        <w:t xml:space="preserve">Institute for Media Studies and Democratic Development</w:t>
      </w:r>
      <w:r>
        <w:br/>
      </w:r>
      <w:r>
        <w:rPr>
          <w:bCs/>
          <w:b/>
        </w:rPr>
        <w:t xml:space="preserve">Location Focus:</w:t>
      </w:r>
      <w:r>
        <w:t xml:space="preserve"> </w:t>
      </w:r>
      <w:r>
        <w:t xml:space="preserve">Ankara, Turkey</w:t>
      </w:r>
    </w:p>
    <w:bookmarkStart w:id="20" w:name="abstract"/>
    <w:p>
      <w:pPr>
        <w:pStyle w:val="Heading3"/>
      </w:pPr>
      <w:r>
        <w:t xml:space="preserve">Abstract</w:t>
      </w:r>
    </w:p>
    <w:p>
      <w:pPr>
        <w:pStyle w:val="FirstParagraph"/>
      </w:pPr>
      <w:r>
        <w:t xml:space="preserve">This research paper examines the evolving role of the journalist in contemporary society, with a specific focus on the political and social dynamics of Turkey. By centering the analysis in Ankara, the capital city where legislative power resides, this study explores how journalists navigate a complex media landscape characterized by polarized public opinion, regulatory challenges, and shifting geopolitical alliances. The paper argues that while freedom of expression faces structural constraints in Turkey Ankara remains a critical battleground for investigative journalism and civic engagement.</w:t>
      </w:r>
    </w:p>
    <w:bookmarkEnd w:id="20"/>
    <w:bookmarkStart w:id="21" w:name="introduction"/>
    <w:p>
      <w:pPr>
        <w:pStyle w:val="Heading2"/>
      </w:pPr>
      <w:r>
        <w:t xml:space="preserve">1. Introduction</w:t>
      </w:r>
    </w:p>
    <w:p>
      <w:pPr>
        <w:pStyle w:val="FirstParagraph"/>
      </w:pPr>
      <w:r>
        <w:t xml:space="preserve">In the modern democratic framework, the journalist serves as the fourth estate, tasked with holding power to account and informing the citizenry. However, this role is not uniform across all nations; it is heavily influenced by local political climates, legal frameworks, and cultural expectations. This paper focuses on Turkey a nation undergoing significant social transformation—and specifically examines the environment in Ankara where national policy decisions are made.</w:t>
      </w:r>
    </w:p>
    <w:p>
      <w:pPr>
        <w:pStyle w:val="BodyText"/>
      </w:pPr>
      <w:r>
        <w:t xml:space="preserve">Ankara, distinct from Istanbul which serves as the commercial hub, is the seat of government. Consequently, the journalists operating in Turkey Ankara face unique pressures and opportunities. They are positioned at the epicenter of political discourse, requiring them to decode legislative changes for a public that is increasingly skeptical of mainstream narratives. This document aims to analyze how a journalist in this region must adapt their methodologies and ethical standards to fulfill their duty effectively amidst challenging conditions.</w:t>
      </w:r>
    </w:p>
    <w:bookmarkEnd w:id="21"/>
    <w:bookmarkStart w:id="24" w:name="the-media-landscape-in-turkey"/>
    <w:p>
      <w:pPr>
        <w:pStyle w:val="Heading2"/>
      </w:pPr>
      <w:r>
        <w:t xml:space="preserve">2. The Media Landscape in Turkey</w:t>
      </w:r>
    </w:p>
    <w:p>
      <w:pPr>
        <w:pStyle w:val="FirstParagraph"/>
      </w:pPr>
      <w:r>
        <w:t xml:space="preserve">To understand the function of the journalist, one must first understand the ecosystem in which they operate. In recent years, Turkey has seen a consolidation of media ownership and significant tightening of regulatory controls over traditional broadcast media. This shift has altered the traditional power dynamics between state institutions and news outlets.</w:t>
      </w:r>
    </w:p>
    <w:bookmarkStart w:id="22" w:name="ownership-concentration"/>
    <w:p>
      <w:pPr>
        <w:pStyle w:val="Heading3"/>
      </w:pPr>
      <w:r>
        <w:t xml:space="preserve">2.1 Ownership Concentration</w:t>
      </w:r>
    </w:p>
    <w:p>
      <w:pPr>
        <w:pStyle w:val="FirstParagraph"/>
      </w:pPr>
      <w:r>
        <w:t xml:space="preserve">A primary concern for any researcher studying Turkish media is the concentration of ownership among a few conglomerates with ties to political powers or business interests. For a journalist, this often creates implicit pressure to self-censor or align reporting with the economic interests of their employers. The independence of the individual journalist is thus compromised not necessarily by direct censorship, but by structural dependence.</w:t>
      </w:r>
    </w:p>
    <w:bookmarkEnd w:id="22"/>
    <w:bookmarkStart w:id="23" w:name="digital-transformation"/>
    <w:p>
      <w:pPr>
        <w:pStyle w:val="Heading3"/>
      </w:pPr>
      <w:r>
        <w:t xml:space="preserve">2.2 Digital Transformation</w:t>
      </w:r>
    </w:p>
    <w:p>
      <w:pPr>
        <w:pStyle w:val="FirstParagraph"/>
      </w:pPr>
      <w:r>
        <w:t xml:space="preserve">Despite these challenges, Turkey has one of the highest social media penetration rates in the world. This has empowered journalists to bypass traditional gatekeepers. However, it also exposes them to severe legal repercussions under laws concerning "insulting the president" or spreading "terrorist propaganda." The digital space in Ankara, therefore, is both a lifeline for free expression and a minefield for professional safety.</w:t>
      </w:r>
    </w:p>
    <w:bookmarkEnd w:id="23"/>
    <w:bookmarkEnd w:id="24"/>
    <w:bookmarkStart w:id="27" w:name="X48317e630057967be2fec003590d5a5814b55c6"/>
    <w:p>
      <w:pPr>
        <w:pStyle w:val="Heading2"/>
      </w:pPr>
      <w:r>
        <w:t xml:space="preserve">3. The Journalist in Ankara: A Unique Position</w:t>
      </w:r>
    </w:p>
    <w:p>
      <w:pPr>
        <w:pStyle w:val="FirstParagraph"/>
      </w:pPr>
      <w:r>
        <w:t xml:space="preserve">Ankara hosts the Turkish Parliament, the Presidential Complex, and numerous foreign embassies. For a journalist based here, access to information is theoretically easier than in other regions of Turkey. However, this geographic proximity comes with its own set of constraints.</w:t>
      </w:r>
    </w:p>
    <w:bookmarkStart w:id="25" w:name="Xf623f544055e947d5cdc9a01205b01531cc58df"/>
    <w:p>
      <w:pPr>
        <w:pStyle w:val="Heading3"/>
      </w:pPr>
      <w:r>
        <w:t xml:space="preserve">3.1 Access Journalism vs. Investigative Rigor</w:t>
      </w:r>
    </w:p>
    <w:p>
      <w:pPr>
        <w:pStyle w:val="FirstParagraph"/>
      </w:pPr>
      <w:r>
        <w:t xml:space="preserve">The culture in Ankara often favors "access journalism," where reporters are granted exclusive interviews or briefings in exchange for favorable coverage. For the ambitious journalist, breaking away from this paradigm is difficult but necessary for credibility. The research indicates that the most respected journalists in Turkey Ankara are those who manage to maintain a critical distance from political elites while maintaining professional access.</w:t>
      </w:r>
    </w:p>
    <w:bookmarkEnd w:id="25"/>
    <w:bookmarkStart w:id="26" w:name="navigating-security-and-geopolitics"/>
    <w:p>
      <w:pPr>
        <w:pStyle w:val="Heading3"/>
      </w:pPr>
      <w:r>
        <w:t xml:space="preserve">3.2 Navigating Security and Geopolitics</w:t>
      </w:r>
    </w:p>
    <w:p>
      <w:pPr>
        <w:pStyle w:val="FirstParagraph"/>
      </w:pPr>
      <w:r>
        <w:t xml:space="preserve">Turkey’s geopolitical position is pivotal, bridging Europe and Asia. Issues regarding migration, NATO relations, and regional conflicts (such as those in Syria) are frequent topics of discussion in Ankara's press clubs. The journalist must possess a high level of expertise to translate complex diplomatic maneuvers into understandable news for the public. Failure to do so results in misinformation which can have tangible effects on domestic policy and international standing.</w:t>
      </w:r>
    </w:p>
    <w:bookmarkEnd w:id="26"/>
    <w:bookmarkEnd w:id="27"/>
    <w:bookmarkStart w:id="28" w:name="ethical-challenges-and-self-censorship"/>
    <w:p>
      <w:pPr>
        <w:pStyle w:val="Heading2"/>
      </w:pPr>
      <w:r>
        <w:t xml:space="preserve">4. Ethical Challenges and Self-Censorship</w:t>
      </w:r>
    </w:p>
    <w:p>
      <w:pPr>
        <w:pStyle w:val="FirstParagraph"/>
      </w:pPr>
      <w:r>
        <w:t xml:space="preserve">A significant portion of this research highlights the psychological burden placed on the journalist in Turkey. Fear of legal action, social media harassment, or professional ostracization leads to widespread self-censorship. This phenomenon undermines the fundamental role of journalism as a truth-seeking endeavor.</w:t>
      </w:r>
    </w:p>
    <w:p>
      <w:pPr>
        <w:pStyle w:val="BodyText"/>
      </w:pPr>
      <w:r>
        <w:t xml:space="preserve">In Ankara, where political stakes are highest, topics related to security policy and counter-terrorism are particularly sensitive. Journalists often find themselves walking a fine line between reporting facts and being labeled as threats to national security. This dichotomy forces the journalist to become not only a reporter but also a legal scholar, constantly interpreting ambiguous laws before publishing stories.</w:t>
      </w:r>
    </w:p>
    <w:bookmarkEnd w:id="28"/>
    <w:bookmarkStart w:id="29" w:name="Xe1ce3be73f020a699ff6a024f6fb2e10f40673c"/>
    <w:p>
      <w:pPr>
        <w:pStyle w:val="Heading2"/>
      </w:pPr>
      <w:r>
        <w:t xml:space="preserve">5. The Path Forward: Strengthening Democratic Discourse</w:t>
      </w:r>
    </w:p>
    <w:p>
      <w:pPr>
        <w:pStyle w:val="FirstParagraph"/>
      </w:pPr>
      <w:r>
        <w:t xml:space="preserve">If Turkey is to strengthen its democratic institutions, the role of the journalist must be redefined and protected. This requires several steps:</w:t>
      </w:r>
    </w:p>
    <w:p>
      <w:pPr>
        <w:numPr>
          <w:ilvl w:val="0"/>
          <w:numId w:val="1001"/>
        </w:numPr>
        <w:pStyle w:val="Compact"/>
      </w:pPr>
      <w:r>
        <w:rPr>
          <w:bCs/>
          <w:b/>
        </w:rPr>
        <w:t xml:space="preserve">Journalistic Independence:</w:t>
      </w:r>
      <w:r>
        <w:t xml:space="preserve"> </w:t>
      </w:r>
      <w:r>
        <w:t xml:space="preserve">Structural reforms to ensure media ownership diversity are crucial. Without economic independence, journalistic integrity remains vulnerable.</w:t>
      </w:r>
    </w:p>
    <w:p>
      <w:pPr>
        <w:numPr>
          <w:ilvl w:val="0"/>
          <w:numId w:val="1001"/>
        </w:numPr>
        <w:pStyle w:val="Compact"/>
      </w:pPr>
      <w:r>
        <w:rPr>
          <w:bCs/>
          <w:b/>
        </w:rPr>
        <w:t xml:space="preserve">Safety Mechanisms:</w:t>
      </w:r>
      <w:r>
        <w:t xml:space="preserve"> </w:t>
      </w:r>
      <w:r>
        <w:t xml:space="preserve">Stronger legal protections against defamation suits used as tools of intimidation (SLAPPs) are needed to allow journalists in Ankara and beyond to report without fear.</w:t>
      </w:r>
    </w:p>
    <w:p>
      <w:pPr>
        <w:numPr>
          <w:ilvl w:val="0"/>
          <w:numId w:val="1001"/>
        </w:numPr>
        <w:pStyle w:val="Compact"/>
      </w:pPr>
      <w:r>
        <w:rPr>
          <w:bCs/>
          <w:b/>
        </w:rPr>
        <w:t xml:space="preserve">Mentorship and Training:</w:t>
      </w:r>
      <w:r>
        <w:t xml:space="preserve"> </w:t>
      </w:r>
      <w:r>
        <w:t xml:space="preserve">New generations of journalists require training in data journalism, investigative techniques, and digital security to counteract the erosion of traditional newsrooms.</w:t>
      </w:r>
    </w:p>
    <w:bookmarkEnd w:id="29"/>
    <w:bookmarkStart w:id="30" w:name="conclusion"/>
    <w:p>
      <w:pPr>
        <w:pStyle w:val="Heading2"/>
      </w:pPr>
      <w:r>
        <w:t xml:space="preserve">6. Conclusion</w:t>
      </w:r>
    </w:p>
    <w:p>
      <w:pPr>
        <w:pStyle w:val="FirstParagraph"/>
      </w:pPr>
      <w:r>
        <w:t xml:space="preserve">The journalist in Turkey plays a disproportionately important role in shaping public opinion during times of uncertainty. In the specific context of Ankara, they act as the primary interpreters of state policy for a divided populace. While structural challenges and legal ambiguities pose significant threats to press freedom, there remains room for resilience and adaptation.</w:t>
      </w:r>
    </w:p>
    <w:p>
      <w:pPr>
        <w:pStyle w:val="BodyText"/>
      </w:pPr>
      <w:r>
        <w:t xml:space="preserve">It is evident that the future of journalism in Turkey depends on its ability to leverage digital tools while maintaining rigorous ethical standards. The journalist must evolve from a passive transmitter of government statements to an active investigator of public interest issues. By focusing on transparency, accountability, and factual accuracy, journalists in Ankara can reclaim their role as essential pillars of democracy.</w:t>
      </w:r>
    </w:p>
    <w:p>
      <w:pPr>
        <w:pStyle w:val="BodyText"/>
      </w:pPr>
      <w:r>
        <w:t xml:space="preserve">Ultimately, supporting the professional development and safety of the journalist is not merely a concern for media professionals but a critical imperative for any society seeking to uphold democratic values. In Turkey Ankara serves as the microcosm of these broader national struggles, making it an essential focal point for understanding the current state and future trajectory of press freedom.</w:t>
      </w:r>
    </w:p>
    <w:bookmarkEnd w:id="30"/>
    <w:bookmarkStart w:id="31" w:name="references"/>
    <w:p>
      <w:pPr>
        <w:pStyle w:val="Heading2"/>
      </w:pPr>
      <w:r>
        <w:t xml:space="preserve">References</w:t>
      </w:r>
    </w:p>
    <w:p>
      <w:pPr>
        <w:pStyle w:val="FirstParagraph"/>
      </w:pPr>
      <w:r>
        <w:rPr>
          <w:iCs/>
          <w:i/>
        </w:rPr>
        <w:t xml:space="preserve">Note: The following references are illustrative for the format of this research paper.</w:t>
      </w:r>
    </w:p>
    <w:p>
      <w:pPr>
        <w:numPr>
          <w:ilvl w:val="0"/>
          <w:numId w:val="1002"/>
        </w:numPr>
        <w:pStyle w:val="Compact"/>
      </w:pPr>
      <w:r>
        <w:t xml:space="preserve">Schiller, H. (2020). *Media Freedom in Polarized Societies*. Journal of International Press Law.</w:t>
      </w:r>
    </w:p>
    <w:p>
      <w:pPr>
        <w:numPr>
          <w:ilvl w:val="0"/>
          <w:numId w:val="1002"/>
        </w:numPr>
        <w:pStyle w:val="Compact"/>
      </w:pPr>
      <w:r>
        <w:t xml:space="preserve">Kaya, A. &amp; Yılmaz, S. (2021). *The Political Economy of Turkish Media*. Ankara University Press.</w:t>
      </w:r>
    </w:p>
    <w:p>
      <w:pPr>
        <w:numPr>
          <w:ilvl w:val="0"/>
          <w:numId w:val="1002"/>
        </w:numPr>
        <w:pStyle w:val="Compact"/>
      </w:pPr>
      <w:r>
        <w:t xml:space="preserve">Committee to Protect Journalists. (2023). *Global Impunity Index: Turkey Case Study*.</w:t>
      </w:r>
    </w:p>
    <w:p>
      <w:pPr>
        <w:numPr>
          <w:ilvl w:val="0"/>
          <w:numId w:val="1002"/>
        </w:numPr>
        <w:pStyle w:val="Compact"/>
      </w:pPr>
      <w:r>
        <w:t xml:space="preserve">Güney, T. (2019). *Digital Activism and Journalism in the Middle East*. European Review of Media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Turkey: A Critical Analysis within the Context of Ankara</dc:title>
  <dc:creator/>
  <dc:language>en</dc:language>
  <cp:keywords/>
  <dcterms:created xsi:type="dcterms:W3CDTF">2026-07-29T17:58:12Z</dcterms:created>
  <dcterms:modified xsi:type="dcterms:W3CDTF">2026-07-29T17:58:12Z</dcterms:modified>
</cp:coreProperties>
</file>

<file path=docProps/custom.xml><?xml version="1.0" encoding="utf-8"?>
<Properties xmlns="http://schemas.openxmlformats.org/officeDocument/2006/custom-properties" xmlns:vt="http://schemas.openxmlformats.org/officeDocument/2006/docPropsVTypes"/>
</file>