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bookmarkStart w:id="28" w:name="X8e58099cb11c973c4423420c1e2b204d93f6e5c"/>
    <w:p>
      <w:pPr>
        <w:pStyle w:val="Heading1"/>
      </w:pPr>
      <w:r>
        <w:t xml:space="preserve">The Evolving Role of the Journalist in Uzbekistan:</w:t>
      </w:r>
      <w:r>
        <w:br/>
      </w:r>
      <w:r>
        <w:t xml:space="preserve">A Case Study of Tashkent</w:t>
      </w:r>
    </w:p>
    <w:p>
      <w:pPr>
        <w:pStyle w:val="FirstParagraph"/>
      </w:pPr>
      <w:r>
        <w:rPr>
          <w:bCs/>
          <w:b/>
        </w:rPr>
        <w:t xml:space="preserve">Date:</w:t>
      </w:r>
      <w:r>
        <w:t xml:space="preserve"> </w:t>
      </w:r>
      <w:r>
        <w:t xml:space="preserve">October 2023</w:t>
      </w:r>
      <w:r>
        <w:br/>
      </w:r>
      <w:r>
        <w:rPr>
          <w:bCs/>
          <w:b/>
        </w:rPr>
        <w:t xml:space="preserve">Jurisdiction/Focus Region:</w:t>
      </w:r>
      <w:r>
        <w:t xml:space="preserve">Tashkent, Uzbekistan</w:t>
      </w:r>
      <w:r>
        <w:br/>
      </w:r>
      <w:r>
        <w:rPr>
          <w:bCs/>
          <w:b/>
        </w:rPr>
        <w:t xml:space="preserve">Subject:</w:t>
      </w:r>
      <w:r>
        <w:t xml:space="preserve"> </w:t>
      </w:r>
      <w:r>
        <w:t xml:space="preserve">Media Ethics, Press Freedom, and Digital Transformation</w:t>
      </w:r>
    </w:p>
    <w:bookmarkStart w:id="20" w:name="abstract"/>
    <w:p>
      <w:pPr>
        <w:pStyle w:val="Heading3"/>
      </w:pPr>
      <w:r>
        <w:t xml:space="preserve">Abstract</w:t>
      </w:r>
    </w:p>
    <w:p>
      <w:pPr>
        <w:pStyle w:val="FirstParagraph"/>
      </w:pPr>
      <w:r>
        <w:t xml:space="preserve">This research paper explores the dynamic landscape of journalism within the context of Tashkent, Uzbekistan. It examines how recent political reforms have reshaped the professional identity of the journalist in this Central Asian capital. By analyzing regulatory changes, technological disruptions, and ethical challenges, this document provides a comprehensive overview of how modern journalists operate in Tashkent today.</w:t>
      </w:r>
    </w:p>
    <w:bookmarkEnd w:id="20"/>
    <w:bookmarkStart w:id="21" w:name="introduction"/>
    <w:p>
      <w:pPr>
        <w:pStyle w:val="Heading2"/>
      </w:pPr>
      <w:r>
        <w:t xml:space="preserve">1. Introduction</w:t>
      </w:r>
    </w:p>
    <w:p>
      <w:pPr>
        <w:pStyle w:val="FirstParagraph"/>
      </w:pPr>
      <w:r>
        <w:t xml:space="preserve">In recent years, Uzbekistan has undergone significant socio-political transformations that have rippled through every sector of society, with the media landscape being one of the most visible beneficiaries and subjects of change. At the heart of this transformation is Tashkent, the capital city which serves as both a political hub and a cultural beacon for the entire nation. For decades, journalism in Uzbekistan was characterized by state-controlled narratives and limited press freedom. However, since 2016, there has been a palpable shift toward openness.</w:t>
      </w:r>
    </w:p>
    <w:p>
      <w:pPr>
        <w:pStyle w:val="BodyText"/>
      </w:pPr>
      <w:r>
        <w:t xml:space="preserve">This paper argues that the contemporary journalist in Tashkent is no longer merely a transmitter of official directives but is evolving into an independent watchdog, a digital innovator, and a bridge between the state and civil society. Understanding this evolution requires looking beyond broad national policies to examine the specific operational realities faced by journalists working within the bustling streets of Tashkent.</w:t>
      </w:r>
    </w:p>
    <w:bookmarkEnd w:id="21"/>
    <w:bookmarkStart w:id="22" w:name="X2fea2fdfc47593c0ae462841905357cfb000665"/>
    <w:p>
      <w:pPr>
        <w:pStyle w:val="Heading2"/>
      </w:pPr>
      <w:r>
        <w:t xml:space="preserve">2. Historical Context: From State Control to Reform</w:t>
      </w:r>
    </w:p>
    <w:p>
      <w:pPr>
        <w:pStyle w:val="FirstParagraph"/>
      </w:pPr>
      <w:r>
        <w:t xml:space="preserve">To appreciate the current status of journalism in Tashkent, one must understand its historical trajectory. Prior to the early 2010s, media outlets were predominantly state-owned or tightly regulated by government bodies. The role of a journalist was largely confined to reporting on official events and disseminating government announcements without critical inquiry.</w:t>
      </w:r>
    </w:p>
    <w:p>
      <w:pPr>
        <w:pStyle w:val="BodyText"/>
      </w:pPr>
      <w:r>
        <w:t xml:space="preserve">The accession of President Shavkat Mirziyoyev marked a turning point. New laws were passed to decriminalize defamation, reduce fines for media violations, and allow for the registration of independent media outlets. In Tashkent, this legal framework enabled the emergence of private newspapers and digital news platforms that were previously impossible to establish. This legislative shift has forced a redefinition of the journalist’s role: they are now expected to verify information independently rather than simply echoing state press releases.</w:t>
      </w:r>
    </w:p>
    <w:bookmarkEnd w:id="22"/>
    <w:bookmarkStart w:id="23" w:name="the-digital-transformation-in-tashkent"/>
    <w:p>
      <w:pPr>
        <w:pStyle w:val="Heading2"/>
      </w:pPr>
      <w:r>
        <w:t xml:space="preserve">3. The Digital Transformation in Tashkent</w:t>
      </w:r>
    </w:p>
    <w:p>
      <w:pPr>
        <w:pStyle w:val="FirstParagraph"/>
      </w:pPr>
      <w:r>
        <w:t xml:space="preserve">The most profound change affecting journalists in Tashkent is digitalization. With high internet penetration rates among the youth population of Uzbekistan, traditional print media has seen a decline in readership, while online platforms have surged. Journalists based in Tashkent are increasingly required to be multi-skilled professionals—reporters who also edit video, manage social media algorithms, and engage with audiences in real-time.</w:t>
      </w:r>
    </w:p>
    <w:p>
      <w:pPr>
        <w:pStyle w:val="BodyText"/>
      </w:pPr>
      <w:r>
        <w:t xml:space="preserve">Social media platforms such as Instagram, Telegram, and YouTube have become primary news distribution channels in the capital. Many young journalists operate independently through these platforms, bypassing traditional editorial boards to deliver unfiltered content directly to citizens. This shift has empowered individual journalists but also introduced challenges regarding misinformation and the lack of institutional accountability.</w:t>
      </w:r>
    </w:p>
    <w:bookmarkEnd w:id="23"/>
    <w:bookmarkStart w:id="24" w:name="ethical-challenges-and-press-freedom"/>
    <w:p>
      <w:pPr>
        <w:pStyle w:val="Heading2"/>
      </w:pPr>
      <w:r>
        <w:t xml:space="preserve">4. Ethical Challenges and Press Freedom</w:t>
      </w:r>
    </w:p>
    <w:p>
      <w:pPr>
        <w:pStyle w:val="FirstParagraph"/>
      </w:pPr>
      <w:r>
        <w:t xml:space="preserve">Despite the progress, the journalist in Tashkent operates within a complex ethical landscape. While censorship is less overt than before, self-censorship remains prevalent due to ambiguous laws regarding "extremism" and "defamation of authorities." Journalists often navigate a fine line between investigative reporting and maintaining professional relationships with government sources.</w:t>
      </w:r>
    </w:p>
    <w:p>
      <w:pPr>
        <w:pStyle w:val="BodyText"/>
      </w:pPr>
      <w:r>
        <w:t xml:space="preserve">Furthermore, the economic model of journalism in Tashkent poses ethical dilemmas. With advertising revenue shifting heavily to digital giants, local media outlets struggle financially. This economic pressure can compromise journalistic integrity, potentially leading to paid content disguised as news reports (advertorials). Independent journalists must balance the need for financial sustainability with the ethical obligation to provide unbiased information.</w:t>
      </w:r>
    </w:p>
    <w:bookmarkEnd w:id="24"/>
    <w:bookmarkStart w:id="25" w:name="X73229ac4fc1aef47277f74e3349cb7ea7f45fcd"/>
    <w:p>
      <w:pPr>
        <w:pStyle w:val="Heading2"/>
      </w:pPr>
      <w:r>
        <w:t xml:space="preserve">5. The Role of Journalism in Civic Engagement</w:t>
      </w:r>
    </w:p>
    <w:p>
      <w:pPr>
        <w:pStyle w:val="FirstParagraph"/>
      </w:pPr>
      <w:r>
        <w:t xml:space="preserve">In Tashkent, journalism is increasingly seen as a tool for civic engagement. Investigative reporting on local issues—such as environmental concerns near industrial zones, housing rights, and small business regulations—has gained traction. Citizens in the capital are more likely to engage with media that addresses their immediate daily lives rather than abstract geopolitical topics.</w:t>
      </w:r>
    </w:p>
    <w:p>
      <w:pPr>
        <w:pStyle w:val="BodyText"/>
      </w:pPr>
      <w:r>
        <w:t xml:space="preserve">This shift has fostered a new type of journalist: the community-oriented reporter. These professionals use social media not just to broadcast news, but to facilitate dialogue between citizens and local authorities. In Tashkent, this interactive model of journalism is helping to rebuild trust between the media and the public.</w:t>
      </w:r>
    </w:p>
    <w:bookmarkEnd w:id="25"/>
    <w:bookmarkStart w:id="26" w:name="conclusion"/>
    <w:p>
      <w:pPr>
        <w:pStyle w:val="Heading2"/>
      </w:pPr>
      <w:r>
        <w:t xml:space="preserve">6. Conclusion</w:t>
      </w:r>
    </w:p>
    <w:p>
      <w:pPr>
        <w:pStyle w:val="FirstParagraph"/>
      </w:pPr>
      <w:r>
        <w:t xml:space="preserve">The landscape for a journalist in Tashkent is both promising and precarious. The reforms in Uzbekistan have opened doors that were previously locked, allowing for greater diversity of voice and perspective in the capital’s media sphere. However, challenges such as economic instability, ambiguous legal frameworks, and the rapid pace of digital change require journalists to be resilient and adaptable.</w:t>
      </w:r>
    </w:p>
    <w:p>
      <w:pPr>
        <w:pStyle w:val="BodyText"/>
      </w:pPr>
      <w:r>
        <w:t xml:space="preserve">For aspiring and current journalists focusing on Tashkent/Uzbekistan, the path forward involves mastering digital tools while maintaining rigorous ethical standards. The modern journalist is not just a recorder of history but an active participant in shaping Uzbekistan’s democratic transition. As Tashkent continues to modernize, the role of the journalist will remain pivotal in ensuring transparency, accountability, and informed public discourse.</w:t>
      </w:r>
    </w:p>
    <w:bookmarkEnd w:id="26"/>
    <w:bookmarkStart w:id="27" w:name="recommendations-for-media-practitioners"/>
    <w:p>
      <w:pPr>
        <w:pStyle w:val="Heading2"/>
      </w:pPr>
      <w:r>
        <w:t xml:space="preserve">7. Recommendations for Media Practitioners</w:t>
      </w:r>
    </w:p>
    <w:p>
      <w:pPr>
        <w:pStyle w:val="FirstParagraph"/>
      </w:pPr>
      <w:r>
        <w:rPr>
          <w:bCs/>
          <w:b/>
        </w:rPr>
        <w:t xml:space="preserve">a) Embrace Digital Literacy:</w:t>
      </w:r>
      <w:r>
        <w:t xml:space="preserve"> </w:t>
      </w:r>
      <w:r>
        <w:t xml:space="preserve">Journalists in Tashkent must continuously update their skills in data journalism and digital security to protect sources and maximize reach.</w:t>
      </w:r>
    </w:p>
    <w:p>
      <w:pPr>
        <w:pStyle w:val="BodyText"/>
      </w:pPr>
      <w:r>
        <w:rPr>
          <w:bCs/>
          <w:b/>
        </w:rPr>
        <w:t xml:space="preserve">b) Adhere to Strict Ethical Guidelines:</w:t>
      </w:r>
      <w:r>
        <w:t xml:space="preserve"> </w:t>
      </w:r>
      <w:r>
        <w:t xml:space="preserve">In an era of misinformation, credibility is the journalist's most valuable asset. Fact-checking should be a non-negotiable part of the workflow.</w:t>
      </w:r>
    </w:p>
    <w:p>
      <w:pPr>
        <w:pStyle w:val="BodyText"/>
      </w:pPr>
      <w:r>
        <w:rPr>
          <w:bCs/>
          <w:b/>
        </w:rPr>
        <w:t xml:space="preserve">c) Foster Local Engagement:</w:t>
      </w:r>
      <w:r>
        <w:t xml:space="preserve"> </w:t>
      </w:r>
      <w:r>
        <w:t xml:space="preserve">By focusing on hyper-local issues in Tashkent’s districts, journalists can build loyal audiences and drive meaningful community change.</w:t>
      </w:r>
    </w:p>
    <w:p>
      <w:pPr>
        <w:pStyle w:val="BodyText"/>
      </w:pPr>
      <w:r>
        <w:rPr>
          <w:iCs/>
          <w:i/>
        </w:rPr>
        <w:t xml:space="preserve">This document serves as a foundational overview for academic and professional discussions regarding media studies in Central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Uzbekistan: A Case Study of Tashkent</dc:title>
  <dc:creator/>
  <cp:keywords/>
  <dcterms:created xsi:type="dcterms:W3CDTF">2026-07-29T18:24:11Z</dcterms:created>
  <dcterms:modified xsi:type="dcterms:W3CDTF">2026-07-29T18:24:11Z</dcterms:modified>
</cp:coreProperties>
</file>

<file path=docProps/custom.xml><?xml version="1.0" encoding="utf-8"?>
<Properties xmlns="http://schemas.openxmlformats.org/officeDocument/2006/custom-properties" xmlns:vt="http://schemas.openxmlformats.org/officeDocument/2006/docPropsVTypes"/>
</file>