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Functioning</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7" w:name="Xc2c3ea88d5087302d15e0877be66d1ba67657eb"/>
    <w:p>
      <w:pPr>
        <w:pStyle w:val="Heading1"/>
      </w:pPr>
      <w:r>
        <w:t xml:space="preserve">The Role and Functioning of the Judge in Argentina Buenos Aires: A Comprehensive Research Analysis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Argentina Buenos Aires</w:t>
      </w:r>
    </w:p>
    <w:bookmarkStart w:id="20" w:name="i.-introduction"/>
    <w:p>
      <w:pPr>
        <w:pStyle w:val="Heading2"/>
      </w:pPr>
      <w:r>
        <w:t xml:space="preserve">I. Introduction</w:t>
      </w:r>
    </w:p>
    <w:p>
      <w:pPr>
        <w:pStyle w:val="FirstParagraph"/>
      </w:pPr>
      <w:r>
        <w:t xml:space="preserve">The administration of justice is the cornerstone of any democratic society, serving as the mechanism through which laws are interpreted, disputes are resolved, and civil liberties are protected. In this complex web of legal machinery, the figure of the Judge stands as a central pillar. This research paper examines the multifaceted role of a Judge within the specific jurisdictional context of Argentina Buenos Aires. By analyzing the historical evolution, constitutional framework, professional requirements, and contemporary challenges facing judges in this region, we aim to elucidate how judicial authority is exercised and perceived in one of Latin America's most significant urban centers.</w:t>
      </w:r>
    </w:p>
    <w:p>
      <w:pPr>
        <w:pStyle w:val="BodyText"/>
      </w:pPr>
      <w:r>
        <w:t xml:space="preserve">Buenos Aires serves not only as the capital city of Argentina but also as a microcosm for the broader national legal system. While federal issues are handled by specialized courts, Buenos Aires hosts a dense concentration of provincial tribunals and federal instances alike. Understanding the position of a Judge here requires an appreciation of both local traditions and national standards that converge in this jurisdiction.</w:t>
      </w:r>
    </w:p>
    <w:bookmarkEnd w:id="20"/>
    <w:bookmarkStart w:id="21" w:name="X804312fca6f86260f19fa132e7739136e4c2607"/>
    <w:p>
      <w:pPr>
        <w:pStyle w:val="Heading2"/>
      </w:pPr>
      <w:r>
        <w:t xml:space="preserve">II. The Constitutional Framework and Jurisdiction</w:t>
      </w:r>
    </w:p>
    <w:p>
      <w:pPr>
        <w:pStyle w:val="FirstParagraph"/>
      </w:pPr>
      <w:r>
        <w:t xml:space="preserve">To understand the authority of a Judge in Argentina, one must first look to the National Constitution. Article 116 establishes that federal judges are appointed by the Executive Power with the agreement of the Senate, ensuring a degree of political balance and independence from day one. However, in Buenos Aires specifically, there is a duality between Federal Justice and Provincial Justice.</w:t>
      </w:r>
    </w:p>
    <w:p>
      <w:pPr>
        <w:pStyle w:val="BodyText"/>
      </w:pPr>
      <w:r>
        <w:t xml:space="preserve">In matters concerning provincial law—such as family law, civil disputes not involving federal entities, criminal cases against local statutes—the Judge operates under the jurisdiction of the Province of Buenos Aires or the Autonomous City of Buenos Aires (CABA). This distinction is crucial because it defines the scope of their power. A Judge in a CABA court deals with a highly urbanized population density and complex commercial disputes, whereas a Judge in La Plata (the capital of Buenos Aires Province) may deal with more agrarian or industrial regional issues. Despite these geographical differences, both types of Judges are bound by the same constitutional guarantees regarding due process, fair trial rights, and judicial independence.</w:t>
      </w:r>
    </w:p>
    <w:bookmarkEnd w:id="21"/>
    <w:bookmarkStart w:id="22" w:name="Xf539dff15fc39d1078d4a9b55de424923750a7d"/>
    <w:p>
      <w:pPr>
        <w:pStyle w:val="Heading2"/>
      </w:pPr>
      <w:r>
        <w:t xml:space="preserve">III. The Selection Process: A Quest for Meritocracy</w:t>
      </w:r>
    </w:p>
    <w:p>
      <w:pPr>
        <w:pStyle w:val="FirstParagraph"/>
      </w:pPr>
      <w:r>
        <w:t xml:space="preserve">The appointment of a Judge in Argentina is notoriously rigorous. It serves as a gatekeeping mechanism to ensure that only the most qualified individuals assume such immense power. For federal positions, candidates must pass through an open competitive exam system known as the "Triunvirato" (Thirds System), which ensures political representation while maintaining meritocratic standards.</w:t>
      </w:r>
    </w:p>
    <w:p>
      <w:pPr>
        <w:pStyle w:val="BodyText"/>
      </w:pPr>
      <w:r>
        <w:t xml:space="preserve">In Buenos Aires, where legal education is robust and highly competitive at universities such as the Universidad de Buenos Aires (UBA) or the Pontifical Catholic University of Argentina (PUCP), aspiring judges are often seasoned litigators or academics. They typically possess postgraduate degrees in specialized fields like Constitutional Law, Criminal Procedure, or Civil Law. This high barrier to entry reflects the gravity of a Judge's role: they are not merely administrators of paperwork but guardians of constitutional rights who can deprive citizens of liberty or property.</w:t>
      </w:r>
    </w:p>
    <w:bookmarkEnd w:id="22"/>
    <w:bookmarkStart w:id="23" w:name="iv.-duties-and-responsibilities"/>
    <w:p>
      <w:pPr>
        <w:pStyle w:val="Heading2"/>
      </w:pPr>
      <w:r>
        <w:t xml:space="preserve">IV. Duties and Responsibilities</w:t>
      </w:r>
    </w:p>
    <w:p>
      <w:pPr>
        <w:pStyle w:val="FirstParagraph"/>
      </w:pPr>
      <w:r>
        <w:t xml:space="preserve">The primary duty of a Judge in Argentina Buenos Aires is to hear cases impartially. This involves reviewing evidence, interpreting statutes, and applying precedent (jurisprudencia). In the Argentine civil law tradition, unlike common law systems where judge-made case law is binding, judicial decisions are primarily persuasive unless they originate from higher appellate courts or the Supreme Court. Nevertheless, consistency in rulings is vital for legal certainty.</w:t>
      </w:r>
    </w:p>
    <w:p>
      <w:pPr>
        <w:pStyle w:val="BodyText"/>
      </w:pPr>
      <w:r>
        <w:t xml:space="preserve">A Judge must manage court dockets efficiently. In a major metropolitan hub like Buenos Aires, backlogs are a significant challenge. A Judge must balance the speed of justice with the thoroughness required by law. This includes issuing interlocutory orders during proceedings, conducting hearings, and eventually rendering final judgments (sentencias). These documents are public records and form part of the legal history of Argentina.</w:t>
      </w:r>
    </w:p>
    <w:p>
      <w:pPr>
        <w:pStyle w:val="BodyText"/>
      </w:pPr>
      <w:r>
        <w:t xml:space="preserve">Furthermore, Judges in Buenos Aires often play a role in alternative dispute resolution. Encouraging mediation before reaching a full trial is increasingly common. This reduces the burden on the judiciary and allows for more customized solutions for litigants, reflecting a modern approach to judicial management.</w:t>
      </w:r>
    </w:p>
    <w:bookmarkEnd w:id="23"/>
    <w:bookmarkStart w:id="24" w:name="v.-challenges-facing-judges-today"/>
    <w:p>
      <w:pPr>
        <w:pStyle w:val="Heading2"/>
      </w:pPr>
      <w:r>
        <w:t xml:space="preserve">V. Challenges Facing Judges Today</w:t>
      </w:r>
    </w:p>
    <w:p>
      <w:pPr>
        <w:pStyle w:val="FirstParagraph"/>
      </w:pPr>
      <w:r>
        <w:t xml:space="preserve">The environment in which a Judge operates in Argentina Buenos Aires is fraught with challenges. One of the most pressing issues is judicial overcrowding and case backlog. With millions of inhabitants, the volume of litigation—ranging from labor disputes to complex commercial fraud—is immense. A Judge may be responsible for managing hundreds of cases simultaneously, requiring exceptional organizational skills.</w:t>
      </w:r>
    </w:p>
    <w:p>
      <w:pPr>
        <w:pStyle w:val="BodyText"/>
      </w:pPr>
      <w:r>
        <w:t xml:space="preserve">Another significant challenge is security and integrity. Judges in high-profile cases often face threats from organized crime or powerful private interests involved in corruption scandals. Ensuring the physical safety of a Judge is essential for the rule of law to function effectively.</w:t>
      </w:r>
    </w:p>
    <w:p>
      <w:pPr>
        <w:pStyle w:val="BodyText"/>
      </w:pPr>
      <w:r>
        <w:t xml:space="preserve">Cybercrime and digital evidence present new frontiers for judicial interpretation. As Buenos Aires becomes increasingly digitized, Judges are tasked with interpreting how traditional laws apply to cryptocurrency, online harassment, and data privacy breaches—areas where legislation often lags behind technology.</w:t>
      </w:r>
    </w:p>
    <w:bookmarkEnd w:id="24"/>
    <w:bookmarkStart w:id="25" w:name="vi.-the-culture-of-judicial-independence"/>
    <w:p>
      <w:pPr>
        <w:pStyle w:val="Heading2"/>
      </w:pPr>
      <w:r>
        <w:t xml:space="preserve">VI. The Culture of Judicial Independence</w:t>
      </w:r>
    </w:p>
    <w:p>
      <w:pPr>
        <w:pStyle w:val="FirstParagraph"/>
      </w:pPr>
      <w:r>
        <w:t xml:space="preserve">A defining characteristic of a Judge in Argentina is the principle of independence from other branches of government. Article 109 explicitly states that the President cannot exercise judicial functions, nor revoke judicial acts. In Buenos Aires, this separation is tested frequently as political pressures mount during times of economic crisis or social unrest. A Judge must resist external influence from media campaigns or political lobbying to render decisions based solely on the law and facts.</w:t>
      </w:r>
    </w:p>
    <w:p>
      <w:pPr>
        <w:pStyle w:val="BodyText"/>
      </w:pPr>
      <w:r>
        <w:t xml:space="preserve">This independence extends to internal hierarchies as well. While higher courts can review lower court decisions, a Trial Judge in Buenos Aires must feel secure in their ability to make preliminary rulings without fear of arbitrary removal. The tenure guarantees provided by the Constitution are designed specifically to protect this autonomy.</w:t>
      </w:r>
    </w:p>
    <w:bookmarkEnd w:id="25"/>
    <w:bookmarkStart w:id="26" w:name="vii.-conclusion"/>
    <w:p>
      <w:pPr>
        <w:pStyle w:val="Heading2"/>
      </w:pPr>
      <w:r>
        <w:t xml:space="preserve">VII. Conclusion</w:t>
      </w:r>
    </w:p>
    <w:p>
      <w:pPr>
        <w:pStyle w:val="FirstParagraph"/>
      </w:pPr>
      <w:r>
        <w:t xml:space="preserve">The role of a Judge in Argentina Buenos Aires is complex, demanding, and critically important for social stability. It requires a blend of deep legal knowledge, ethical fortitude, and administrative competence. As the primary interface between the citizenry and the state's coercive power, Judges shape the practical reality of rights for millions of people.</w:t>
      </w:r>
    </w:p>
    <w:p>
      <w:pPr>
        <w:pStyle w:val="BodyText"/>
      </w:pPr>
      <w:r>
        <w:t xml:space="preserve">While challenges such as backlog, security risks, and evolving legal technologies persist, the institutional framework surrounding a Judge in Argentina provides strong safeguards for independence. Continued professional development within Buenos Aires' judicial schools and ongoing reforms to case management systems will be essential to maintain public trust. Ultimately, the effectiveness of justice in Argentina depends heavily on the integrity and capability of every individual serving as a Judge.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Functioning of the Judge in Argentina Buenos Aires: A Comprehensive Research Analysis</dc:title>
  <dc:creator/>
  <dc:language>en</dc:language>
  <cp:keywords/>
  <dcterms:created xsi:type="dcterms:W3CDTF">2026-07-30T04:10:24Z</dcterms:created>
  <dcterms:modified xsi:type="dcterms:W3CDTF">2026-07-30T04:10:24Z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