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Bangladesh:</w:t>
      </w:r>
      <w:r>
        <w:t xml:space="preserve"> </w:t>
      </w:r>
      <w:r>
        <w:t xml:space="preserve">A</w:t>
      </w:r>
      <w:r>
        <w:t xml:space="preserve"> </w:t>
      </w:r>
      <w:r>
        <w:t xml:space="preserve">Focus</w:t>
      </w:r>
      <w:r>
        <w:t xml:space="preserve"> </w:t>
      </w:r>
      <w:r>
        <w:t xml:space="preserve">on</w:t>
      </w:r>
      <w:r>
        <w:t xml:space="preserve"> </w:t>
      </w:r>
      <w:r>
        <w:t xml:space="preserve">Dhaka</w:t>
      </w:r>
    </w:p>
    <w:bookmarkStart w:id="28" w:name="Xc3d68e6a3b8adda1a0a3e951deac0d914b2a798"/>
    <w:p>
      <w:pPr>
        <w:pStyle w:val="Heading1"/>
      </w:pPr>
      <w:r>
        <w:t xml:space="preserve">The Judicial Landscape of Bangladesh Dhaka:</w:t>
      </w:r>
      <w:r>
        <w:br/>
      </w:r>
      <w:r>
        <w:t xml:space="preserve">An Analysis of the Modern Judge</w:t>
      </w:r>
    </w:p>
    <w:p>
      <w:pPr>
        <w:pStyle w:val="FirstParagraph"/>
      </w:pPr>
      <w:r>
        <w:rPr>
          <w:bCs/>
          <w:b/>
        </w:rPr>
        <w:t xml:space="preserve">Abstract</w:t>
      </w:r>
      <w:r>
        <w:br/>
      </w:r>
      <w:r>
        <w:t xml:space="preserve">This research paper examines the critical role of the</w:t>
      </w:r>
      <w:r>
        <w:t xml:space="preserve"> </w:t>
      </w:r>
      <w:r>
        <w:rPr>
          <w:iCs/>
          <w:i/>
        </w:rPr>
        <w:t xml:space="preserve">Judge</w:t>
      </w:r>
      <w:r>
        <w:t xml:space="preserve"> </w:t>
      </w:r>
      <w:r>
        <w:t xml:space="preserve">within the judicial framework of</w:t>
      </w:r>
      <w:r>
        <w:t xml:space="preserve"> </w:t>
      </w:r>
      <w:r>
        <w:rPr>
          <w:iCs/>
          <w:i/>
        </w:rPr>
        <w:t xml:space="preserve">Bangladesh Dhaka</w:t>
      </w:r>
      <w:r>
        <w:t xml:space="preserve">. As the capital and most populous city, Dhaka serves as a microcosm for the broader legal challenges facing Bangladesh. This document explores historical context, structural hierarchy, significant challenges such as case backlog and corruption, and the imperative for modernization to uphold the rule of law.</w:t>
      </w:r>
    </w:p>
    <w:bookmarkStart w:id="20" w:name="introduction"/>
    <w:p>
      <w:pPr>
        <w:pStyle w:val="Heading2"/>
      </w:pPr>
      <w:r>
        <w:t xml:space="preserve">1. Introduction</w:t>
      </w:r>
    </w:p>
    <w:p>
      <w:pPr>
        <w:pStyle w:val="FirstParagraph"/>
      </w:pPr>
      <w:r>
        <w:t xml:space="preserve">The judiciary stands as one of the three pillars of democracy alongside the executive and the legislature. In</w:t>
      </w:r>
      <w:r>
        <w:t xml:space="preserve"> </w:t>
      </w:r>
      <w:r>
        <w:rPr>
          <w:iCs/>
          <w:i/>
        </w:rPr>
        <w:t xml:space="preserve">Bangladesh Dhaka</w:t>
      </w:r>
      <w:r>
        <w:t xml:space="preserve">, this institution is under immense pressure due to rapid urbanization, population density, and complex socio-economic dynamics. The</w:t>
      </w:r>
      <w:r>
        <w:t xml:space="preserve"> </w:t>
      </w:r>
      <w:r>
        <w:rPr>
          <w:iCs/>
          <w:i/>
        </w:rPr>
        <w:t xml:space="preserve">Judge</w:t>
      </w:r>
      <w:r>
        <w:t xml:space="preserve">, therefore, is not merely an arbiter of law but a custodian of constitutional rights in one of the world's most dynamic yet legally congested regions. This paper argues that for</w:t>
      </w:r>
      <w:r>
        <w:t xml:space="preserve"> </w:t>
      </w:r>
      <w:r>
        <w:rPr>
          <w:iCs/>
          <w:i/>
        </w:rPr>
        <w:t xml:space="preserve">Bangladesh Dhaka</w:t>
      </w:r>
      <w:r>
        <w:t xml:space="preserve"> </w:t>
      </w:r>
      <w:r>
        <w:t xml:space="preserve">to achieve sustainable development and social justice, the independence, efficiency, and integrity of its judiciary must be prioritized through systemic reforms.</w:t>
      </w:r>
    </w:p>
    <w:bookmarkEnd w:id="20"/>
    <w:bookmarkStart w:id="21" w:name="X3727b118e8b05900926667bb7980348eb054a56"/>
    <w:p>
      <w:pPr>
        <w:pStyle w:val="Heading2"/>
      </w:pPr>
      <w:r>
        <w:t xml:space="preserve">2. Historical Context and Constitutional Framework</w:t>
      </w:r>
    </w:p>
    <w:p>
      <w:pPr>
        <w:pStyle w:val="FirstParagraph"/>
      </w:pPr>
      <w:r>
        <w:t xml:space="preserve">To understand the current state of justice in</w:t>
      </w:r>
      <w:r>
        <w:t xml:space="preserve"> </w:t>
      </w:r>
      <w:r>
        <w:rPr>
          <w:iCs/>
          <w:i/>
        </w:rPr>
        <w:t xml:space="preserve">Bangladesh Dhaka</w:t>
      </w:r>
      <w:r>
        <w:t xml:space="preserve">, one must look at its colonial origins. The legal system inherited from British rule was designed for a different era and population density. However, the Constitution of Bangladesh, adopted in 1972, established a clear separation of powers between the judiciary and the executive. A landmark moment in this history was the Supreme Court Judgement of 1996 (Anwar Hossain Chowdhury case), which mandated structural independence for subordinate courts.</w:t>
      </w:r>
    </w:p>
    <w:p>
      <w:pPr>
        <w:pStyle w:val="BodyText"/>
      </w:pPr>
      <w:r>
        <w:t xml:space="preserve">This separation was crucial for empowering every</w:t>
      </w:r>
      <w:r>
        <w:t xml:space="preserve"> </w:t>
      </w:r>
      <w:r>
        <w:rPr>
          <w:iCs/>
          <w:i/>
        </w:rPr>
        <w:t xml:space="preserve">Judge</w:t>
      </w:r>
      <w:r>
        <w:t xml:space="preserve"> </w:t>
      </w:r>
      <w:r>
        <w:t xml:space="preserve">serving in</w:t>
      </w:r>
      <w:r>
        <w:t xml:space="preserve"> </w:t>
      </w:r>
      <w:r>
        <w:rPr>
          <w:iCs/>
          <w:i/>
        </w:rPr>
        <w:t xml:space="preserve">Bangladesh Dhaka</w:t>
      </w:r>
      <w:r>
        <w:t xml:space="preserve">. It allowed judges to make decisions free from administrative interference by the Ministry of Law, Justice and Parliamentary Affairs. Despite this constitutional guarantee, the practical implementation remains a subject of intense scrutiny. The Supreme Court of Bangladesh, headquartered in Dhaka, acts as the guardian of the constitution, ensuring that laws passed by parliament do not violate fundamental rights.</w:t>
      </w:r>
    </w:p>
    <w:bookmarkEnd w:id="21"/>
    <w:bookmarkStart w:id="22" w:name="the-hierarchy-and-jurisdiction-in-dhaka"/>
    <w:p>
      <w:pPr>
        <w:pStyle w:val="Heading2"/>
      </w:pPr>
      <w:r>
        <w:t xml:space="preserve">3. The Hierarchy and Jurisdiction in Dhaka</w:t>
      </w:r>
    </w:p>
    <w:p>
      <w:pPr>
        <w:pStyle w:val="FirstParagraph"/>
      </w:pPr>
      <w:r>
        <w:t xml:space="preserve">The judicial hierarchy in</w:t>
      </w:r>
      <w:r>
        <w:t xml:space="preserve"> </w:t>
      </w:r>
      <w:r>
        <w:rPr>
          <w:iCs/>
          <w:i/>
        </w:rPr>
        <w:t xml:space="preserve">Bangladesh Dhaka</w:t>
      </w:r>
      <w:r>
        <w:t xml:space="preserve"> </w:t>
      </w:r>
      <w:r>
        <w:t xml:space="preserve">is intricate. At the apex sits the Supreme Court, divided into the Appellate Division and the High Court Division. Below this are various levels of subordinate courts, including District and Sessions Judges’ Courts, Magistrate Courts (both Judicial and Executive), and specialized tribunals.</w:t>
      </w:r>
    </w:p>
    <w:p>
      <w:pPr>
        <w:pStyle w:val="BodyText"/>
      </w:pPr>
      <w:r>
        <w:t xml:space="preserve">In</w:t>
      </w:r>
      <w:r>
        <w:t xml:space="preserve"> </w:t>
      </w:r>
      <w:r>
        <w:rPr>
          <w:iCs/>
          <w:i/>
        </w:rPr>
        <w:t xml:space="preserve">Bangladesh Dhaka</w:t>
      </w:r>
      <w:r>
        <w:t xml:space="preserve">, a</w:t>
      </w:r>
      <w:r>
        <w:t xml:space="preserve"> </w:t>
      </w:r>
      <w:r>
        <w:rPr>
          <w:iCs/>
          <w:i/>
        </w:rPr>
        <w:t xml:space="preserve">Judge</w:t>
      </w:r>
      <w:r>
        <w:t xml:space="preserve"> </w:t>
      </w:r>
      <w:r>
        <w:t xml:space="preserve">may be assigned to handle criminal cases, civil disputes, land matters, or commercial litigation. The High Court Division has original jurisdiction in writ petitions concerning fundamental rights. Given the density of government offices and corporate headquarters in Dhaka, the volume of cases involving public interest and corporate governance is exceptionally high. This concentration places a disproportionate burden on the</w:t>
      </w:r>
      <w:r>
        <w:t xml:space="preserve"> </w:t>
      </w:r>
      <w:r>
        <w:rPr>
          <w:iCs/>
          <w:i/>
        </w:rPr>
        <w:t xml:space="preserve">Judge</w:t>
      </w:r>
      <w:r>
        <w:t xml:space="preserve">s operating within these specialized divisions compared to their counterparts in rural areas.</w:t>
      </w:r>
    </w:p>
    <w:bookmarkEnd w:id="22"/>
    <w:bookmarkStart w:id="23" w:name="critical-challenges-facing-the-judiciary"/>
    <w:p>
      <w:pPr>
        <w:pStyle w:val="Heading2"/>
      </w:pPr>
      <w:r>
        <w:t xml:space="preserve">4. Critical Challenges Facing the Judiciary</w:t>
      </w:r>
    </w:p>
    <w:p>
      <w:pPr>
        <w:pStyle w:val="FirstParagraph"/>
      </w:pPr>
      <w:r>
        <w:rPr>
          <w:bCs/>
          <w:b/>
        </w:rPr>
        <w:t xml:space="preserve">A. Case Backlog and Delayed Justice</w:t>
      </w:r>
      <w:r>
        <w:br/>
      </w:r>
      <w:r>
        <w:t xml:space="preserve">The most pressing issue confronting the judiciary in</w:t>
      </w:r>
      <w:r>
        <w:t xml:space="preserve"> </w:t>
      </w:r>
      <w:r>
        <w:rPr>
          <w:iCs/>
          <w:i/>
        </w:rPr>
        <w:t xml:space="preserve">Bangladesh Dhaka</w:t>
      </w:r>
      <w:r>
        <w:t xml:space="preserve"> </w:t>
      </w:r>
      <w:r>
        <w:t xml:space="preserve">is the staggering backlog of cases. It is estimated that hundreds of thousands of cases are pending across various courts in Dhaka. For a litigant, accessing justice can take decades. This delay erodes public trust and allows perpetrators to evade accountability or victims to suffer prolonged uncertainty. The workload for each</w:t>
      </w:r>
      <w:r>
        <w:t xml:space="preserve"> </w:t>
      </w:r>
      <w:r>
        <w:rPr>
          <w:iCs/>
          <w:i/>
        </w:rPr>
        <w:t xml:space="preserve">Judge</w:t>
      </w:r>
      <w:r>
        <w:t xml:space="preserve"> </w:t>
      </w:r>
      <w:r>
        <w:t xml:space="preserve">is often unsustainable, leading to burnout and further delays.</w:t>
      </w:r>
    </w:p>
    <w:p>
      <w:pPr>
        <w:pStyle w:val="BodyText"/>
      </w:pPr>
      <w:r>
        <w:rPr>
          <w:bCs/>
          <w:b/>
        </w:rPr>
        <w:t xml:space="preserve">B. Infrastructure and Resources</w:t>
      </w:r>
      <w:r>
        <w:br/>
      </w:r>
      <w:r>
        <w:t xml:space="preserve">The physical infrastructure of courts in</w:t>
      </w:r>
      <w:r>
        <w:t xml:space="preserve"> </w:t>
      </w:r>
      <w:r>
        <w:rPr>
          <w:iCs/>
          <w:i/>
        </w:rPr>
        <w:t xml:space="preserve">Bangladesh Dhaka</w:t>
      </w:r>
      <w:r>
        <w:t xml:space="preserve"> </w:t>
      </w:r>
      <w:r>
        <w:t xml:space="preserve">is often inadequate. Overcrowded courtrooms, lack of digital records, and insufficient support staff hamper the efficiency of proceedings. While some modernization efforts have been undertaken in the Supreme Court Complex, lower courts often lack basic amenities required for a dignified judicial process.</w:t>
      </w:r>
    </w:p>
    <w:p>
      <w:pPr>
        <w:pStyle w:val="BodyText"/>
      </w:pPr>
      <w:r>
        <w:rPr>
          <w:bCs/>
          <w:b/>
        </w:rPr>
        <w:t xml:space="preserve">C. Independence and Integrity</w:t>
      </w:r>
      <w:r>
        <w:br/>
      </w:r>
      <w:r>
        <w:t xml:space="preserve">Although constitutional safeguards exist, allegations of political influence persist. The appointment, promotion, and transfer of</w:t>
      </w:r>
      <w:r>
        <w:t xml:space="preserve"> </w:t>
      </w:r>
      <w:r>
        <w:rPr>
          <w:iCs/>
          <w:i/>
        </w:rPr>
        <w:t xml:space="preserve">Judge</w:t>
      </w:r>
      <w:r>
        <w:t xml:space="preserve">s have historically been contentious issues. Ensuring that every</w:t>
      </w:r>
      <w:r>
        <w:t xml:space="preserve"> </w:t>
      </w:r>
      <w:r>
        <w:rPr>
          <w:iCs/>
          <w:i/>
        </w:rPr>
        <w:t xml:space="preserve">Judge</w:t>
      </w:r>
      <w:r>
        <w:t xml:space="preserve"> </w:t>
      </w:r>
      <w:r>
        <w:t xml:space="preserve">in Dhaka can rule without fear or favor is essential for maintaining the integrity of the legal system. Furthermore, combating corruption within the judicial process remains a significant challenge.</w:t>
      </w:r>
    </w:p>
    <w:bookmarkEnd w:id="23"/>
    <w:bookmarkStart w:id="24" w:name="X4fb4572e7ccb738301682473f4e960f596fc3ed"/>
    <w:p>
      <w:pPr>
        <w:pStyle w:val="Heading2"/>
      </w:pPr>
      <w:r>
        <w:t xml:space="preserve">5. The Role of Technology and Alternative Dispute Resolution</w:t>
      </w:r>
    </w:p>
    <w:p>
      <w:pPr>
        <w:pStyle w:val="FirstParagraph"/>
      </w:pPr>
      <w:r>
        <w:t xml:space="preserve">To address these challenges,</w:t>
      </w:r>
      <w:r>
        <w:t xml:space="preserve"> </w:t>
      </w:r>
      <w:r>
        <w:rPr>
          <w:iCs/>
          <w:i/>
        </w:rPr>
        <w:t xml:space="preserve">Bangladesh Dhaka</w:t>
      </w:r>
      <w:r>
        <w:t xml:space="preserve"> </w:t>
      </w:r>
      <w:r>
        <w:t xml:space="preserve">must embrace technological innovation. The implementation of e-courts, where case files are digitalized and hearings can be tracked electronically, is a vital step toward modernization. Such systems reduce opportunities for corruption and increase transparency for the public.</w:t>
      </w:r>
    </w:p>
    <w:p>
      <w:pPr>
        <w:pStyle w:val="BodyText"/>
      </w:pPr>
      <w:r>
        <w:t xml:space="preserve">Additionally, the promotion of Alternative Dispute Resolution (ADR) mechanisms can alleviate the burden on courts. Mediation and arbitration should be encouraged for civil and commercial disputes in Dhaka. By diverting non-criminal matters to ADR channels, a</w:t>
      </w:r>
      <w:r>
        <w:t xml:space="preserve"> </w:t>
      </w:r>
      <w:r>
        <w:rPr>
          <w:iCs/>
          <w:i/>
        </w:rPr>
        <w:t xml:space="preserve">Judge</w:t>
      </w:r>
      <w:r>
        <w:t xml:space="preserve"> </w:t>
      </w:r>
      <w:r>
        <w:t xml:space="preserve">can focus their attention on complex legal questions that truly require judicial determination.</w:t>
      </w:r>
    </w:p>
    <w:bookmarkEnd w:id="24"/>
    <w:bookmarkStart w:id="25" w:name="recommendations-for-reform"/>
    <w:p>
      <w:pPr>
        <w:pStyle w:val="Heading2"/>
      </w:pPr>
      <w:r>
        <w:t xml:space="preserve">6. Recommendations for Reform</w:t>
      </w:r>
    </w:p>
    <w:p>
      <w:pPr>
        <w:pStyle w:val="FirstParagraph"/>
      </w:pPr>
      <w:r>
        <w:rPr>
          <w:bCs/>
          <w:b/>
        </w:rPr>
        <w:t xml:space="preserve">A. Increase the Number of Judges and Courts</w:t>
      </w:r>
      <w:r>
        <w:br/>
      </w:r>
      <w:r>
        <w:t xml:space="preserve">The ratio of judges to population in</w:t>
      </w:r>
      <w:r>
        <w:t xml:space="preserve"> </w:t>
      </w:r>
      <w:r>
        <w:rPr>
          <w:iCs/>
          <w:i/>
        </w:rPr>
        <w:t xml:space="preserve">Bangladesh Dhaka</w:t>
      </w:r>
      <w:r>
        <w:t xml:space="preserve"> </w:t>
      </w:r>
      <w:r>
        <w:t xml:space="preserve">is significantly lower than international standards. There is an urgent need to increase the number of seats in subordinate courts and appoint more</w:t>
      </w:r>
      <w:r>
        <w:t xml:space="preserve"> </w:t>
      </w:r>
      <w:r>
        <w:rPr>
          <w:iCs/>
          <w:i/>
        </w:rPr>
        <w:t xml:space="preserve">Judge</w:t>
      </w:r>
      <w:r>
        <w:t xml:space="preserve">s to handle the influx of cases.</w:t>
      </w:r>
    </w:p>
    <w:p>
      <w:pPr>
        <w:pStyle w:val="BodyText"/>
      </w:pPr>
      <w:r>
        <w:rPr>
          <w:bCs/>
          <w:b/>
        </w:rPr>
        <w:t xml:space="preserve">B. Strengthen Judicial Training</w:t>
      </w:r>
      <w:r>
        <w:br/>
      </w:r>
      <w:r>
        <w:t xml:space="preserve">Continuous professional development for</w:t>
      </w:r>
      <w:r>
        <w:t xml:space="preserve"> </w:t>
      </w:r>
      <w:r>
        <w:rPr>
          <w:iCs/>
          <w:i/>
        </w:rPr>
        <w:t xml:space="preserve">Judge</w:t>
      </w:r>
      <w:r>
        <w:t xml:space="preserve">s is essential. Training should focus on international legal standards, human rights, gender sensitivity, and case management skills to enhance efficiency.</w:t>
      </w:r>
    </w:p>
    <w:p>
      <w:pPr>
        <w:pStyle w:val="BodyText"/>
      </w:pPr>
      <w:r>
        <w:rPr>
          <w:bCs/>
          <w:b/>
        </w:rPr>
        <w:t xml:space="preserve">C. Enhance Public Access to Information</w:t>
      </w:r>
      <w:r>
        <w:br/>
      </w:r>
      <w:r>
        <w:t xml:space="preserve">The judiciary in</w:t>
      </w:r>
      <w:r>
        <w:t xml:space="preserve"> </w:t>
      </w:r>
      <w:r>
        <w:rPr>
          <w:iCs/>
          <w:i/>
        </w:rPr>
        <w:t xml:space="preserve">Bangladesh Dhaka</w:t>
      </w:r>
      <w:r>
        <w:t xml:space="preserve"> </w:t>
      </w:r>
      <w:r>
        <w:t xml:space="preserve">must work towards greater transparency. Regular publication of court statistics and accessible information about legal procedures will empower citizens and foster a culture of accountability.</w:t>
      </w:r>
    </w:p>
    <w:bookmarkEnd w:id="25"/>
    <w:bookmarkStart w:id="26" w:name="conclusion"/>
    <w:p>
      <w:pPr>
        <w:pStyle w:val="Heading2"/>
      </w:pPr>
      <w:r>
        <w:t xml:space="preserve">7. Conclusion</w:t>
      </w:r>
    </w:p>
    <w:p>
      <w:pPr>
        <w:pStyle w:val="FirstParagraph"/>
      </w:pPr>
      <w:r>
        <w:t xml:space="preserve">The functioning of the judiciary is the bedrock upon which democracy in</w:t>
      </w:r>
      <w:r>
        <w:t xml:space="preserve"> </w:t>
      </w:r>
      <w:r>
        <w:rPr>
          <w:iCs/>
          <w:i/>
        </w:rPr>
        <w:t xml:space="preserve">Bangladesh Dhaka</w:t>
      </w:r>
      <w:r>
        <w:t xml:space="preserve"> </w:t>
      </w:r>
      <w:r>
        <w:t xml:space="preserve">rests. The</w:t>
      </w:r>
      <w:r>
        <w:t xml:space="preserve"> </w:t>
      </w:r>
      <w:r>
        <w:rPr>
          <w:iCs/>
          <w:i/>
        </w:rPr>
        <w:t xml:space="preserve">Judge</w:t>
      </w:r>
      <w:r>
        <w:t xml:space="preserve">, as the central figure in this system, plays a pivotal role in interpreting laws, protecting rights, and ensuring social order. However, the current challenges of backlog, resource constraints, and perceived lack of independence threaten to undermine this vital function.</w:t>
      </w:r>
    </w:p>
    <w:p>
      <w:pPr>
        <w:pStyle w:val="BodyText"/>
      </w:pPr>
      <w:r>
        <w:t xml:space="preserve">A robust judicial framework is not merely a legal requirement but an economic imperative for</w:t>
      </w:r>
      <w:r>
        <w:t xml:space="preserve"> </w:t>
      </w:r>
      <w:r>
        <w:rPr>
          <w:iCs/>
          <w:i/>
        </w:rPr>
        <w:t xml:space="preserve">Bangladesh Dhaka</w:t>
      </w:r>
      <w:r>
        <w:t xml:space="preserve">. Investors require predictable legal environments; citizens require timely justice. Therefore, comprehensive reforms focusing on increasing judicial capacity, leveraging technology, and safeguarding the independence of the</w:t>
      </w:r>
      <w:r>
        <w:t xml:space="preserve"> </w:t>
      </w:r>
      <w:r>
        <w:rPr>
          <w:iCs/>
          <w:i/>
        </w:rPr>
        <w:t xml:space="preserve">Judge</w:t>
      </w:r>
      <w:r>
        <w:t xml:space="preserve"> </w:t>
      </w:r>
      <w:r>
        <w:t xml:space="preserve">are necessary. By addressing these issues head-on,</w:t>
      </w:r>
      <w:r>
        <w:t xml:space="preserve"> </w:t>
      </w:r>
      <w:r>
        <w:rPr>
          <w:iCs/>
          <w:i/>
        </w:rPr>
        <w:t xml:space="preserve">Bangladesh Dhaka</w:t>
      </w:r>
      <w:r>
        <w:t xml:space="preserve"> </w:t>
      </w:r>
      <w:r>
        <w:t xml:space="preserve">can build a judiciary that is efficient, impartial, and capable of delivering justice to all its citizens.</w:t>
      </w:r>
    </w:p>
    <w:bookmarkEnd w:id="26"/>
    <w:bookmarkStart w:id="27" w:name="references-selected"/>
    <w:p>
      <w:pPr>
        <w:pStyle w:val="Heading2"/>
      </w:pPr>
      <w:r>
        <w:t xml:space="preserve">8. References (Selected)</w:t>
      </w:r>
    </w:p>
    <w:p>
      <w:pPr>
        <w:numPr>
          <w:ilvl w:val="0"/>
          <w:numId w:val="1001"/>
        </w:numPr>
        <w:pStyle w:val="Compact"/>
      </w:pPr>
      <w:r>
        <w:t xml:space="preserve">The Constitution of the People's Republic of Bangladesh (1972).</w:t>
      </w:r>
    </w:p>
    <w:p>
      <w:pPr>
        <w:numPr>
          <w:ilvl w:val="0"/>
          <w:numId w:val="1001"/>
        </w:numPr>
        <w:pStyle w:val="Compact"/>
      </w:pPr>
      <w:r>
        <w:t xml:space="preserve">Anwar Hossain Chowdhury &amp; Others v. Bangladesh and others, 46 DLR (AD) 1994.</w:t>
      </w:r>
    </w:p>
    <w:p>
      <w:pPr>
        <w:numPr>
          <w:ilvl w:val="0"/>
          <w:numId w:val="1001"/>
        </w:numPr>
        <w:pStyle w:val="Compact"/>
      </w:pPr>
      <w:r>
        <w:t xml:space="preserve">Hossain, E. (2018). *Judicial Independence in Bangladesh: A Critical Analysis*. Dhaka University Law Journal.</w:t>
      </w:r>
    </w:p>
    <w:p>
      <w:pPr>
        <w:numPr>
          <w:ilvl w:val="0"/>
          <w:numId w:val="1001"/>
        </w:numPr>
        <w:pStyle w:val="Compact"/>
      </w:pPr>
      <w:r>
        <w:t xml:space="preserve">World Bank Reports on Governance and Justice Reform 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the Judiciary in Bangladesh: A Focus on Dhaka</dc:title>
  <dc:creator/>
  <cp:keywords/>
  <dcterms:created xsi:type="dcterms:W3CDTF">2026-07-29T22:12:31Z</dcterms:created>
  <dcterms:modified xsi:type="dcterms:W3CDTF">2026-07-29T22:12:31Z</dcterms:modified>
</cp:coreProperties>
</file>

<file path=docProps/custom.xml><?xml version="1.0" encoding="utf-8"?>
<Properties xmlns="http://schemas.openxmlformats.org/officeDocument/2006/custom-properties" xmlns:vt="http://schemas.openxmlformats.org/officeDocument/2006/docPropsVTypes"/>
</file>