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Brazil:</w:t>
      </w:r>
      <w:r>
        <w:t xml:space="preserve"> </w:t>
      </w:r>
      <w:r>
        <w:t xml:space="preserve">A</w:t>
      </w:r>
      <w:r>
        <w:t xml:space="preserve"> </w:t>
      </w:r>
      <w:r>
        <w:t xml:space="preserve">Focus</w:t>
      </w:r>
      <w:r>
        <w:t xml:space="preserve"> </w:t>
      </w:r>
      <w:r>
        <w:t xml:space="preserve">on</w:t>
      </w:r>
      <w:r>
        <w:t xml:space="preserve"> </w:t>
      </w:r>
      <w:r>
        <w:t xml:space="preserve">Brasília</w:t>
      </w:r>
    </w:p>
    <w:bookmarkStart w:id="25" w:name="X627e7ccf6c00fe43672f469acceeace819454bd"/>
    <w:p>
      <w:pPr>
        <w:pStyle w:val="Heading1"/>
      </w:pPr>
      <w:r>
        <w:t xml:space="preserve">The Role and Evolution of the Judge in Brazil: A Focus on Brasília</w:t>
      </w:r>
    </w:p>
    <w:p>
      <w:pPr>
        <w:pStyle w:val="FirstParagraph"/>
      </w:pPr>
      <w:r>
        <w:rPr>
          <w:u w:val="single"/>
          <w:bCs/>
          <w:b/>
        </w:rPr>
        <w:t xml:space="preserve">Abstract:</w:t>
      </w:r>
      <w:r>
        <w:br/>
      </w:r>
      <w:r>
        <w:t xml:space="preserve">This research paper examines the pivotal role of the judge within the Brazilian legal system, with a specific emphasis on its manifestation in Brasília. As the capital of Brazil, Brasília serves as a unique microcosm for understanding how judicial authority intersects with political power, constitutional interpretation, and social justice. The document explores historical developments, institutional frameworks such as the Federal Justice District (TJDFT), and contemporary challenges facing judges in this federal district.</w:t>
      </w:r>
    </w:p>
    <w:bookmarkStart w:id="20" w:name="introduction"/>
    <w:p>
      <w:pPr>
        <w:pStyle w:val="Heading2"/>
      </w:pPr>
      <w:r>
        <w:t xml:space="preserve">Introduction</w:t>
      </w:r>
    </w:p>
    <w:p>
      <w:pPr>
        <w:pStyle w:val="FirstParagraph"/>
      </w:pPr>
      <w:r>
        <w:t xml:space="preserve">The institution of the judge is fundamental to any functioning democracy, serving as the guardian of constitutional rights and arbiter of disputes. In Brazil, a country marked by profound social inequalities and a complex legal framework derived from civil law traditions, judges play an outsized role in shaping public policy and protecting individual liberties. Nowhere is this dynamic more visible than in Brasília, the planned capital city established in 1960 to serve as the heart of Brazilian governance. Located at the country’s geographical center, Brasília houses key federal institutions including the Supreme Federal Court (STF), the National Congress, and various ministries. Consequently, judges operating within this jurisdiction—particularly those serving on local courts like Tribunal de Justiça do Distrito Federal e Territórios (TJDFT)—face unique pressures and responsibilities that reflect broader national issues while addressing localized urban challenges.</w:t>
      </w:r>
    </w:p>
    <w:p>
      <w:pPr>
        <w:pStyle w:val="BodyText"/>
      </w:pPr>
      <w:r>
        <w:t xml:space="preserve">This paper argues that the modern judge in Brazil, particularly one situated in Brasília, operates not merely as a passive interpreter of law but as an active participant in societal transformation. Through case studies involving environmental protection, indigenous land rights, corruption investigations, and administrative law cases arising from rapid urbanization policies implemented under Juscelino Kubitschek’s legacy into Lúcio Costa's architectural vision transformed into legal battles over zoning laws or eviction notices affecting informal settlements known as</w:t>
      </w:r>
      <w:r>
        <w:t xml:space="preserve"> </w:t>
      </w:r>
      <w:r>
        <w:rPr>
          <w:iCs/>
          <w:i/>
        </w:rPr>
        <w:t xml:space="preserve">reas</w:t>
      </w:r>
      <w:r>
        <w:t xml:space="preserve">, we see how judicial decisions impact millions. Furthermore, examining recent reforms aimed at increasing transparency and efficiency in court proceedings reveals ongoing efforts to modernize the judiciary without compromising independence.</w:t>
      </w:r>
    </w:p>
    <w:bookmarkEnd w:id="20"/>
    <w:bookmarkStart w:id="21" w:name="X67ffea06d7bd91b5e8f0c0051f4fb3ee9faa547"/>
    <w:p>
      <w:pPr>
        <w:pStyle w:val="Heading2"/>
      </w:pPr>
      <w:r>
        <w:t xml:space="preserve">Historical Context: From Colonial Roots to Modern Federalism</w:t>
      </w:r>
    </w:p>
    <w:p>
      <w:pPr>
        <w:pStyle w:val="FirstParagraph"/>
      </w:pPr>
      <w:r>
        <w:t xml:space="preserve">To fully appreciate today’s landscape requires looking back further than just post-war era changes since colonization introduced Iberian models where royalty appointed magistrates who doubled as administrators enforcing crown interests rather than upholding citizen rights independently. Over time especially after independence declared by Dom Pedro I becoming first emperor followed later republican regime established through proclamation led Marshal Deodoro da Fonseca against last monarch Empress Isabel succession crisis triggered abolitionist movement gaining momentum culminating finally signing Lei Áurea abolishing slavery entirely freeing nearly five million enslaved Africans across territory spanning millions square kilometers stretching Atlantic coast up Andes Mountains bordering ten neighboring countries making it largest nation South America second only Russia globally by size alone.</w:t>
      </w:r>
    </w:p>
    <w:bookmarkEnd w:id="21"/>
    <w:bookmarkStart w:id="22" w:name="X8563858f11377ebb1debed3aa8d8ab956237dbd"/>
    <w:p>
      <w:pPr>
        <w:pStyle w:val="Heading2"/>
      </w:pPr>
      <w:r>
        <w:t xml:space="preserve">The Unique Position of Brasília’s Judiciary</w:t>
      </w:r>
    </w:p>
    <w:p>
      <w:pPr>
        <w:pStyle w:val="FirstParagraph"/>
      </w:pPr>
      <w:r>
        <w:t xml:space="preserve">As previously mentioned, unlike other states comprising federative union each having own state-level tribunals handling civil/criminal matters locally specific to regional customs/languages/demographics etc., Federal District has single-tier court structure headed directly by TJDFT responsible for overseeing both ordinary jurisdictional matters alongside specialized ones related exclusively federal territory itself. This centralized model facilitates uniform application of national legislation throughout entire metropolitan area comprising seven municipalities including satellite cities surrounding core Plano Piloto design inspired utopian ideals proposed architect Oscar Niemeyer engineer Joaquim Carlos Carvalho Jr who designed iconic buildings resembling futuristic spaceship landing site surrounded green spaces lakes rivers representing harmony between nature civilization.</w:t>
      </w:r>
    </w:p>
    <w:p>
      <w:pPr>
        <w:pStyle w:val="BodyText"/>
      </w:pPr>
      <w:r>
        <w:t xml:space="preserve">However, this concentration also concentrates power making decisions made by justices here carry enormous symbolic weight extending far beyond immediate vicinity influencing national discourse surrounding separation powers checks balances ensuring no single branch becomes too dominant threatening liberty secured through written constitution adopted July fifth nineteen eighty-eight known famously "Citizen Constitution" due extensive provisions guaranteeing social welfare programs healthcare education housing employment opportunities etc., along strict limits placed executive branch preventing abuse authority typical former military dictatorship period spanning approximately twenty years ending late seventies early eighties amidst widespread protests demanding return democratic rule.</w:t>
      </w:r>
    </w:p>
    <w:bookmarkEnd w:id="22"/>
    <w:bookmarkStart w:id="23" w:name="Xae0d93d26078db97b860a6042a446281b5f4760"/>
    <w:p>
      <w:pPr>
        <w:pStyle w:val="Heading2"/>
      </w:pPr>
      <w:r>
        <w:t xml:space="preserve">Key Challenges Facing Judges in the Federal District</w:t>
      </w:r>
    </w:p>
    <w:p>
      <w:pPr>
        <w:pStyle w:val="FirstParagraph"/>
      </w:pPr>
      <w:r>
        <w:t xml:space="preserve">Despite progress made towards strengthening rule law still many obstacles confronting magistrates performing duties daily basis:</w:t>
      </w:r>
    </w:p>
    <w:p>
      <w:pPr>
        <w:numPr>
          <w:ilvl w:val="0"/>
          <w:numId w:val="1001"/>
        </w:numPr>
        <w:pStyle w:val="Compact"/>
      </w:pPr>
      <w:r>
        <w:rPr>
          <w:bCs/>
          <w:b/>
        </w:rPr>
        <w:t xml:space="preserve">Caseload Management:</w:t>
      </w:r>
    </w:p>
    <w:p>
      <w:pPr>
        <w:numPr>
          <w:ilvl w:val="0"/>
          <w:numId w:val="1001"/>
        </w:numPr>
        <w:pStyle w:val="Compact"/>
      </w:pPr>
      <w:r>
        <w:rPr>
          <w:bCs/>
          <w:b/>
        </w:rPr>
        <w:t xml:space="preserve">Political Pressure:</w:t>
      </w:r>
    </w:p>
    <w:p>
      <w:pPr>
        <w:numPr>
          <w:ilvl w:val="0"/>
          <w:numId w:val="1001"/>
        </w:numPr>
        <w:pStyle w:val="Compact"/>
      </w:pPr>
      <w:r>
        <w:rPr>
          <w:bCs/>
          <w:b/>
        </w:rPr>
        <w:t xml:space="preserve">Social Inequality:</w:t>
      </w:r>
    </w:p>
    <w:bookmarkEnd w:id="23"/>
    <w:bookmarkStart w:id="24" w:name="conclusion"/>
    <w:p>
      <w:pPr>
        <w:pStyle w:val="Heading2"/>
      </w:pPr>
      <w:r>
        <w:t xml:space="preserve">Conclusion</w:t>
      </w:r>
    </w:p>
    <w:p>
      <w:pPr>
        <w:pStyle w:val="FirstParagraph"/>
      </w:pPr>
      <w:r>
        <w:t xml:space="preserve">In conclusion, the role of the judge in Brazil, especially within Brasília’s distinct socio-political environment, is critical for maintaining democratic stability and social equity. By balancing legal rigor with empathy towards marginalized populations affected by systemic inequities stemming from historical legacies colonialism neoliberal economic policies prioritizing corporate profits over human dignity alike future generations inherit world where freedom prosperity enjoyed equally regardless background origin socioeconomic status achieved through hard work perseverance determination overcome adversities faced along journey toward fulfilling potential realized only when supported strong reliable institutions capable delivering fair swift resolutions conflicts arising inevitably among diverse groups coexisting within shared space called home. Thus, ongoing dialogue collaboration between judiciary legislators executives civil society organizations essential ensuring progress towards ideal envisioned founders nation envisioned decades ago remains alive vibrant reality experienced daily by countless citizens calling Brasília their beloved capital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Brazil: A Focus on Brasília</dc:title>
  <dc:creator/>
  <dc:language>en</dc:language>
  <cp:keywords/>
  <dcterms:created xsi:type="dcterms:W3CDTF">2026-07-29T16:23:38Z</dcterms:created>
  <dcterms:modified xsi:type="dcterms:W3CDTF">2026-07-29T16:23:38Z</dcterms:modified>
</cp:coreProperties>
</file>

<file path=docProps/custom.xml><?xml version="1.0" encoding="utf-8"?>
<Properties xmlns="http://schemas.openxmlformats.org/officeDocument/2006/custom-properties" xmlns:vt="http://schemas.openxmlformats.org/officeDocument/2006/docPropsVTypes"/>
</file>