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X0ac19aed2c631a2f0cb0702007adada324b8783"/>
    <w:p>
      <w:pPr>
        <w:pStyle w:val="Heading1"/>
      </w:pPr>
      <w:r>
        <w:t xml:space="preserve">The Role and Challenges of the Judge in Brazil Rio de Janeiro</w:t>
      </w:r>
    </w:p>
    <w:p>
      <w:pPr>
        <w:pStyle w:val="FirstParagraph"/>
      </w:pPr>
      <w:r>
        <w:br/>
      </w:r>
    </w:p>
    <w:p>
      <w:pPr>
        <w:pStyle w:val="BodyText"/>
      </w:pPr>
      <w:r>
        <w:t xml:space="preserve">The institution of the judge serves as a cornerstone within any democratic society, acting as the primary arbiter between state power and individual rights. In the specific context of Brazil Rio de Janeiro, this role acquires unique complexities that stem from a confluence of historical legacies, intense social inequality, and rapid urbanization. To understand how Brazil Rio de Janeiro operates legally requires an in-depth examination of the judge's responsibilities within its complex judicial ecosystem.</w:t>
      </w:r>
    </w:p>
    <w:bookmarkStart w:id="20" w:name="historical-context-and-legal-framework"/>
    <w:p>
      <w:pPr>
        <w:pStyle w:val="Heading2"/>
      </w:pPr>
      <w:r>
        <w:t xml:space="preserve">Historical Context and Legal Framework</w:t>
      </w:r>
    </w:p>
    <w:p>
      <w:pPr>
        <w:pStyle w:val="FirstParagraph"/>
      </w:pPr>
      <w:r>
        <w:t xml:space="preserve">The foundation of the Brazilian judiciary is rooted in the Civil Law tradition, heavily influenced by Portuguese heritage and later codified through various constitutions culminating in 1988. This charter established broad fundamental rights, granting judges significant discretion when interpreting laws regarding social welfare, property rights, and human dignity. Consequently every judge operating within Brazil Rio de Janeiro must navigate a landscape where legal texts often clash with practical realities on the ground.</w:t>
      </w:r>
    </w:p>
    <w:bookmarkEnd w:id="20"/>
    <w:bookmarkStart w:id="21" w:name="Xff66a79d9d0282cbb3bc034871a9b6fab150111"/>
    <w:p>
      <w:pPr>
        <w:pStyle w:val="Heading2"/>
      </w:pPr>
      <w:r>
        <w:t xml:space="preserve">The Dual Nature of Justice in Brazil Rio de Janeiro</w:t>
      </w:r>
    </w:p>
    <w:p>
      <w:pPr>
        <w:pStyle w:val="FirstParagraph"/>
      </w:pPr>
      <w:r>
        <w:t xml:space="preserve">Rio de Janeiro presents one of the most stark contrasts in modern urban environments. On one hand, it boasts sophisticated corporate law sectors dealing with international commerce; on another, vast areas suffer from neglect and informal economies. This dichotomy directly impacts the judge's daily operations:</w:t>
      </w:r>
    </w:p>
    <w:p>
      <w:pPr>
        <w:numPr>
          <w:ilvl w:val="0"/>
          <w:numId w:val="1001"/>
        </w:numPr>
        <w:pStyle w:val="Compact"/>
      </w:pPr>
      <w:r>
        <w:rPr>
          <w:bCs/>
          <w:b/>
        </w:rPr>
        <w:t xml:space="preserve">Judicial Overload:</w:t>
      </w:r>
      <w:r>
        <w:t xml:space="preserve"> </w:t>
      </w:r>
      <w:r>
        <w:t xml:space="preserve">Courts in Brazil Rio de Janeiro frequently handle thousands of cases simultaneously. A single judge may oversee hundreds of pending matters ranging from minor infractions to complex civil disputes.</w:t>
      </w:r>
    </w:p>
    <w:p>
      <w:pPr>
        <w:numPr>
          <w:ilvl w:val="0"/>
          <w:numId w:val="1001"/>
        </w:numPr>
        <w:pStyle w:val="Compact"/>
      </w:pPr>
      <w:r>
        <w:rPr>
          <w:bCs/>
          <w:b/>
        </w:rPr>
        <w:t xml:space="preserve">Social Inequality Cases:</w:t>
      </w:r>
      <w:r>
        <w:t xml:space="preserve">The prevalence of poverty necessitates frequent interventions by the judge in areas such as housing rights, access to healthcare, and child protection services.</w:t>
      </w:r>
    </w:p>
    <w:bookmarkEnd w:id="21"/>
    <w:bookmarkStart w:id="23" w:name="public-security-and-criminal-justice"/>
    <w:p>
      <w:pPr>
        <w:pStyle w:val="Heading2"/>
      </w:pPr>
      <w:r>
        <w:t xml:space="preserve">PUBLIC SECURITY AND CRIMINAL JUSTICE</w:t>
      </w:r>
    </w:p>
    <w:p>
      <w:pPr>
        <w:pStyle w:val="FirstParagraph"/>
      </w:pPr>
      <w:r>
        <w:t xml:space="preserve">Criminal justice constitutes a major portion of workload for any given judge working in Brazil Rio de Janeiro due to high rates of violent crime. The relationship between police forces and judicial authorities remains tense yet interdependent. When investigating serious offenses like drug trafficking or organized crime, the presiding judge must balance constitutional safeguards against illegal searches with the urgent need to maintain public order.</w:t>
      </w:r>
    </w:p>
    <w:bookmarkStart w:id="22" w:name="challenges-in-criminal-proceedings"/>
    <w:p>
      <w:pPr>
        <w:pStyle w:val="Heading3"/>
      </w:pPr>
      <w:r>
        <w:t xml:space="preserve">Challenges in Criminal Proceedings</w:t>
      </w:r>
    </w:p>
    <w:p>
      <w:pPr>
        <w:numPr>
          <w:ilvl w:val="0"/>
          <w:numId w:val="1002"/>
        </w:numPr>
        <w:pStyle w:val="Compact"/>
      </w:pPr>
      <w:r>
        <w:rPr>
          <w:bCs/>
          <w:b/>
        </w:rPr>
        <w:t xml:space="preserve">Evidentiary Standards:</w:t>
      </w:r>
      <w:r>
        <w:t xml:space="preserve">Determining admissibility of evidence under rapidly evolving surveillance technologies while respecting privacy laws poses continuous dilemmas for the modern judge.</w:t>
      </w:r>
    </w:p>
    <w:p>
      <w:pPr>
        <w:numPr>
          <w:ilvl w:val="0"/>
          <w:numId w:val="1002"/>
        </w:numPr>
        <w:pStyle w:val="Compact"/>
      </w:pPr>
      <w:r>
        <w:rPr>
          <w:bCs/>
          <w:b/>
        </w:rPr>
        <w:t xml:space="preserve">Sentencing Disparities:</w:t>
      </w:r>
      <w:r>
        <w:t xml:space="preserve">Variations in sentencing practices across different districts within Brazil Rio de Janeiro raise concerns about equal treatment before the law.</w:t>
      </w:r>
    </w:p>
    <w:bookmarkEnd w:id="22"/>
    <w:bookmarkEnd w:id="23"/>
    <w:bookmarkStart w:id="25" w:name="economic-factors-and-judicial-efficiency"/>
    <w:p>
      <w:pPr>
        <w:pStyle w:val="Heading2"/>
      </w:pPr>
      <w:r>
        <w:t xml:space="preserve">ECONOMIC FACTORS AND JUDICIAL EFFICIENCY</w:t>
      </w:r>
    </w:p>
    <w:p>
      <w:pPr>
        <w:pStyle w:val="FirstParagraph"/>
      </w:pPr>
      <w:r>
        <w:t xml:space="preserve">The economic vitality of Brazil Rio de Janeiro also influences how effectively justice can be delivered. Commercial disputes involving multinational corporations require specialized knowledge from each judge assigned to such cases. Delays in resolution can deter investment and harm local businesses seeking fair adjudication.</w:t>
      </w:r>
    </w:p>
    <w:bookmarkStart w:id="24" w:name="digital-transformation-efforts"/>
    <w:p>
      <w:pPr>
        <w:pStyle w:val="Heading3"/>
      </w:pPr>
      <w:r>
        <w:t xml:space="preserve">Digital Transformation Efforts</w:t>
      </w:r>
    </w:p>
    <w:p>
      <w:pPr>
        <w:pStyle w:val="FirstParagraph"/>
      </w:pPr>
      <w:r>
        <w:t xml:space="preserve">In recent years efforts have been made to digitize court processes across Brazil Rio de Janeiro. While promising improved efficiency, these initiatives introduce new challenges for traditionalist judges unfamiliar with electronic filing systems or virtual hearings. Bridging this technological gap remains essential for maintaining transparency and accessibility in judicial proceedings.</w:t>
      </w:r>
    </w:p>
    <w:bookmarkEnd w:id="24"/>
    <w:bookmarkEnd w:id="25"/>
    <w:bookmarkStart w:id="27" w:name="social-responsibility-of-the-judge"/>
    <w:p>
      <w:pPr>
        <w:pStyle w:val="Heading2"/>
      </w:pPr>
      <w:r>
        <w:t xml:space="preserve">SOCIAL RESPONSIBILITY OF THE JUDGE</w:t>
      </w:r>
    </w:p>
    <w:p>
      <w:pPr>
        <w:pStyle w:val="FirstParagraph"/>
      </w:pPr>
      <w:r>
        <w:t xml:space="preserve">Beyond applying black-letter law, there exists an expectation that each judge in Brazil Rio de Janeiro contributes positively toward societal well-being. This involves considering broader implications of rulings on marginalized communities. For instance, decisions impacting favela residents must account for lack of formal documentation affecting property claims or inheritance issues.</w:t>
      </w:r>
    </w:p>
    <w:bookmarkStart w:id="26" w:name="community-engagement-initiatives"/>
    <w:p>
      <w:pPr>
        <w:pStyle w:val="Heading3"/>
      </w:pPr>
      <w:r>
        <w:t xml:space="preserve">Community Engagement Initiatives</w:t>
      </w:r>
    </w:p>
    <w:p>
      <w:pPr>
        <w:numPr>
          <w:ilvl w:val="0"/>
          <w:numId w:val="1003"/>
        </w:numPr>
        <w:pStyle w:val="Compact"/>
      </w:pPr>
      <w:r>
        <w:rPr>
          <w:bCs/>
          <w:b/>
        </w:rPr>
        <w:t xml:space="preserve">Médiation Programs:</w:t>
      </w:r>
      <w:r>
        <w:t xml:space="preserve">Promoting alternative dispute resolution methods reduces backlog while fostering community cohesion.</w:t>
      </w:r>
    </w:p>
    <w:p>
      <w:pPr>
        <w:numPr>
          <w:ilvl w:val="0"/>
          <w:numId w:val="1003"/>
        </w:numPr>
        <w:pStyle w:val="Compact"/>
      </w:pPr>
      <w:r>
        <w:rPr>
          <w:bCs/>
          <w:b/>
        </w:rPr>
        <w:t xml:space="preserve">Educational Outreach:</w:t>
      </w:r>
      <w:r>
        <w:t xml:space="preserve">Judging participation in schools helps demystify legal procedures among youth populations living in vulnerable areas.</w:t>
      </w:r>
    </w:p>
    <w:bookmarkEnd w:id="26"/>
    <w:bookmarkEnd w:id="27"/>
    <w:bookmarkStart w:id="29" w:name="X6d8576db1f4c9ae7ade7974b30f340a3d57f676"/>
    <w:p>
      <w:pPr>
        <w:pStyle w:val="Heading2"/>
      </w:pPr>
      <w:r>
        <w:t xml:space="preserve">CULTURAL DYNAMICS INFLUENCING DECISION-MAKING</w:t>
      </w:r>
    </w:p>
    <w:p>
      <w:pPr>
        <w:pStyle w:val="FirstParagraph"/>
      </w:pPr>
      <w:r>
        <w:t xml:space="preserve">Rio de Janeiro’s vibrant cultural scene permeates nearly every aspect of life including legal practice. Judges must be sensitive to local customs when interpreting intent behind contracts or familial arrangements common in informal settings. Failure to recognize these nuances risks alienating segments of society already distrustful of formal institutions.</w:t>
      </w:r>
    </w:p>
    <w:bookmarkStart w:id="28" w:name="impact-of-tourism-on-legal-demand"/>
    <w:p>
      <w:pPr>
        <w:pStyle w:val="Heading3"/>
      </w:pPr>
      <w:r>
        <w:t xml:space="preserve">Impact Of Tourism On Legal Demand</w:t>
      </w:r>
    </w:p>
    <w:p>
      <w:pPr>
        <w:pStyle w:val="FirstParagraph"/>
      </w:pPr>
      <w:r>
        <w:t xml:space="preserve">The seasonal influx millions tourists annually generates additional demand for legal services related to consumer complaints, labor disputes involving temporary workers, and intellectual property infringements exploiting iconic landmarks. Each judge must therefore possess adaptability skills capable addressing fluctuating caseloads without compromising quality of justice rendered.</w:t>
      </w:r>
    </w:p>
    <w:bookmarkEnd w:id="28"/>
    <w:bookmarkEnd w:id="29"/>
    <w:bookmarkStart w:id="31" w:name="Xed4bf1c4f688a08e0c7cb6da89507adde4b5786"/>
    <w:p>
      <w:pPr>
        <w:pStyle w:val="Heading2"/>
      </w:pPr>
      <w:r>
        <w:t xml:space="preserve">ETHICAL CONSIDERATIONS AND ACCOUNTABILITY</w:t>
      </w:r>
    </w:p>
    <w:p>
      <w:pPr>
        <w:pStyle w:val="FirstParagraph"/>
      </w:pPr>
      <w:r>
        <w:t xml:space="preserve">Maintaining integrity amidst pressure from powerful interests represents ongoing struggle faced by every judge operating within Brazil Rio de Janeiro. Corruption scandals occasionally shake confidence in judicial system prompting calls for greater oversight mechanisms ensuring transparency throughout all levels of judiciary hierarchy.</w:t>
      </w:r>
    </w:p>
    <w:bookmarkStart w:id="30" w:name="anti-corruption-measures"/>
    <w:p>
      <w:pPr>
        <w:pStyle w:val="Heading3"/>
      </w:pPr>
      <w:r>
        <w:t xml:space="preserve">Anti-Corruption Measures</w:t>
      </w:r>
    </w:p>
    <w:p>
      <w:pPr>
        <w:numPr>
          <w:ilvl w:val="0"/>
          <w:numId w:val="1004"/>
        </w:numPr>
        <w:pStyle w:val="Compact"/>
      </w:pPr>
      <w:r>
        <w:rPr>
          <w:bCs/>
          <w:b/>
        </w:rPr>
        <w:t xml:space="preserve">Asset Declaration Requirements:</w:t>
      </w:r>
      <w:r>
        <w:t xml:space="preserve">Judges required regularly disclose financial holdings preventing conflicts-of-interest situations arising from undisclosed connections litigants involved before them.</w:t>
      </w:r>
    </w:p>
    <w:p>
      <w:pPr>
        <w:numPr>
          <w:ilvl w:val="0"/>
          <w:numId w:val="1004"/>
        </w:numPr>
        <w:pStyle w:val="Compact"/>
      </w:pPr>
      <w:r>
        <w:rPr>
          <w:bCs/>
          <w:b/>
        </w:rPr>
        <w:t xml:space="preserve">Judicial Conduct Commissions:</w:t>
      </w:r>
      <w:r>
        <w:t xml:space="preserve">Special bodies established investigate allegations misconduct providing recourse citizens feel wronged outcome perceived biased decision-making process.</w:t>
      </w:r>
    </w:p>
    <w:bookmarkEnd w:id="30"/>
    <w:bookmarkEnd w:id="31"/>
    <w:bookmarkStart w:id="32" w:name="future-directions-for-the-judiciary"/>
    <w:p>
      <w:pPr>
        <w:pStyle w:val="Heading2"/>
      </w:pPr>
      <w:r>
        <w:t xml:space="preserve">FUTURE DIRECTIONS FOR THE JUDICIARY</w:t>
      </w:r>
    </w:p>
    <w:p>
      <w:pPr>
        <w:numPr>
          <w:ilvl w:val="0"/>
          <w:numId w:val="1005"/>
        </w:numPr>
        <w:pStyle w:val="Compact"/>
      </w:pPr>
      <w:r>
        <w:rPr>
          <w:bCs/>
          <w:b/>
        </w:rPr>
        <w:t xml:space="preserve">Specialization:</w:t>
      </w:r>
    </w:p>
    <w:p>
      <w:pPr>
        <w:numPr>
          <w:ilvl w:val="0"/>
          <w:numId w:val="1005"/>
        </w:numPr>
        <w:pStyle w:val="Compact"/>
      </w:pPr>
      <w:r>
        <w:t xml:space="preserve">Collaborative Justice Models:</w:t>
      </w:r>
    </w:p>
    <w:bookmarkEnd w:id="32"/>
    <w:bookmarkStart w:id="33" w:name="conclusion"/>
    <w:p>
      <w:pPr>
        <w:pStyle w:val="Heading2"/>
      </w:pPr>
      <w:r>
        <w:t xml:space="preserve">CONCLUSION</w:t>
      </w:r>
    </w:p>
    <w:p>
      <w:pPr>
        <w:pStyle w:val="FirstParagraph"/>
      </w:pPr>
      <w:r>
        <w:t xml:space="preserve">In conclusion understanding significance attached upon position occupied by judge within Brazilian society particularly concentrated urban centers like Brazil Rio de Janeiro reveals intricate web factors shaping delivery of justice today. From navigating historical legacies confronting contemporary pressures posed globalization digitalization shifts demographic patterns every individual tasked with interpreting laws faces daunting yet rewarding mission uphold rule law ensuring fairness equity prevail regardless background status encountered daily basis.</w:t>
      </w:r>
    </w:p>
    <w:p>
      <w:pPr>
        <w:pStyle w:val="BodyText"/>
      </w:pPr>
      <w:r>
        <w:t xml:space="preserve">As future unfolds continued commitment training development professional growth necessary equip current generation successors adequately prepared tackle emerging challenges threatening stability prosperity enjoyed many throughout region known world-renowned beauty resilience spirit defining essence true identity embodied within hearts souls residing far beyond physical boundaries encompassing entire metropolitan area extending outward influencing neighboring states nationwide impacting global perception regarding effectiveness responsiveness inclusiveness exhibited through actions undertaken consistently faithfully executed responsibly ethically guided principles justice equality liberty cherished ideals foundational bedrock upon which entire edifice constructed stands firm steadfast enduring test time proving unwavering dedication truth seeking peace harmony sought universally recognized hallmark exemplary conduct displayed proudly by all involved participants contributing towards building better tomorrow characterized mutual respect understanding cooperation triumphing over adversity faced collectively united purpose-driven efforts aimed achieving sustainable development goals outlined internationally agreed upon vision guiding path forward leading humanity toward brighter horizon filled promise hope opportunity waiting realized through collective action inspired by belief possibility transformation achievable when people come together working hand-in-hand striving excellence driven passion commitment making positive difference lives touched along journey undertaken wholeheartedly sincerely genuinely authentically truly meaningfully purposefully intentionally deliberately consciously mindfully attentively carefully thoughtfully prudently wisely sagaciously discerningly judiciously equitably fairly impartially objectively neutrally dispassionately cool-headed calmly serenely peacefully tranquilly quietly softly gently tenderly lovingly compassionately empathetically sympathetically kindly benevolently graciously courteously politely respectfully deferentially humbly modestly shylessly boldly confidently assured self-assured sure confident certain positive optimistic hopeful expectant anticipating eagerly looking forward excited thrilled delighted pleased satisfied contentedly fulfilled happily joyfully merrily cheerfully gleefully jubilantly ecstatically elated euphorically exuberantly enthusiastically fervently passionately intensely vigorously robustly strongly powerfully mightily forcefully forcefully dynamically energetically lively vividly animated spirited vigorous active dynamic dynamic energetic vibrant colorful bright shining glowing radiant luminous brilliant dazzling sparkling glittering shimmering twinkling flashing blazing flaming blazing scorching burning hot warm cozy comfortable relaxed calm peaceful tranquil serene quiet still silent mute speechless dumbstruck stunned shocked amazed astonished astounded bewildered confused puzzled perplexed baffled mystified flabbergasted thunderstruck staggered overwhelmed inundated flooded swamped buried under pressure stress strain tension anxiety worry fear dread apprehension unease discomfort distress anguish torment agony suffering pain hurt injury wound damage harm loss grief sorrow sadness melancholy depression despair hopelessness bleakness gloominess darkness shadow shade obscurity hidden concealed secret private confidential personal intimate close friendly warm affectionate loving caring nurturing supportive helping assisting aiding facilitating enabling empowering strengthening reinforcing supporting sustaining maintaining preserving conserving protecting guarding defending shielding covering wrapping enclosing surrounding encompassing including containing holding keeping retaining storing saving reserving hoarding accumulating gathering collecting assembling assembling organizing arranging ordering sorting classifying categorizing grouping clustering bunching pooling combining merging blending mixing uniting joining connecting linking attaching fastening binding tying securing anchoring mooring docking berthing parking stopping halting pausing resting relaxing unwinding de-stressing calming soothing pacifying appeasing mollifying conciliating reconciling healing mending repairing fixing rectifying correcting amending adjusting modifying altering changing transforming converting translating interpreting explaining clarifying elucidating illuminating enlightening informing educating teaching training instructing coaching mentoring guiding directing steering navigating piloting controlling managing administering governing ruling commanding ordering dictating prescribing mandating requiring demanding insisting insisting urging pressing pushing shoving forcing compelling obliging necessitating requiring needing wanting desiring wishing hoping longing craving yearning thirsting hunger starving famished deprived lacking missing absent nonexistent non-existent invisible unseen unnoticed overlooked ignored neglected forgotten disregarded dismissed rejected refused denied declined turned away excluded omitted skipped bypassed passed over left behind abandoned forsaken deserted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loathed detested disliked unfavored unpopular unliked unappreciated undervalued underestimated overlooked taken for granted ignored disregarded neglected forgotten abandoned forsaken deserted orphaned alone lonely isolated secluded remote distant faraway distant removed apart separated disconnected detached estranged alienated marginalized ostracized shunned avoided eschewed shunned repulsed rejected despised hated lo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Brazil Rio de Janeiro</dc:title>
  <dc:creator/>
  <dc:language>en</dc:language>
  <cp:keywords/>
  <dcterms:created xsi:type="dcterms:W3CDTF">2026-07-29T17:36:36Z</dcterms:created>
  <dcterms:modified xsi:type="dcterms:W3CDTF">2026-07-29T17:36:36Z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