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A</w:t>
      </w:r>
      <w:r>
        <w:t xml:space="preserve"> </w:t>
      </w:r>
      <w:r>
        <w:t xml:space="preserve">Legal</w:t>
      </w:r>
      <w:r>
        <w:t xml:space="preserve"> </w:t>
      </w:r>
      <w:r>
        <w:t xml:space="preserve">Analysis</w:t>
      </w:r>
    </w:p>
    <w:bookmarkStart w:id="26" w:name="X4b4308255eebb77761fc9f31802b17b480a17bf"/>
    <w:p>
      <w:pPr>
        <w:pStyle w:val="Heading1"/>
      </w:pPr>
      <w:r>
        <w:t xml:space="preserve">The Role of the Judge in France and the Specific Context of France Paris</w:t>
      </w:r>
    </w:p>
    <w:bookmarkStart w:id="20" w:name="i.-introduction"/>
    <w:p>
      <w:pPr>
        <w:pStyle w:val="Heading2"/>
      </w:pPr>
      <w:r>
        <w:t xml:space="preserve">I. Introduction</w:t>
      </w:r>
    </w:p>
    <w:p>
      <w:pPr>
        <w:pStyle w:val="FirstParagraph"/>
      </w:pPr>
      <w:r>
        <w:t xml:space="preserve">The legal landscape of a nation is defined by its judiciary, yet no two judicial systems operate with identical philosophies or structures. In this comparative context, the concept of the</w:t>
      </w:r>
      <w:r>
        <w:t xml:space="preserve"> </w:t>
      </w:r>
      <w:r>
        <w:rPr>
          <w:bCs/>
          <w:b/>
        </w:rPr>
        <w:t xml:space="preserve">Judge</w:t>
      </w:r>
      <w:r>
        <w:t xml:space="preserve"> </w:t>
      </w:r>
      <w:r>
        <w:t xml:space="preserve">within the French Republic presents a unique case study that diverges significantly from common law traditions. This research paper aims to explore the historical roots, institutional framework, and contemporary challenges facing judges in France. Furthermore, given that Paris serves as both the capital and a densely populated jurisdictional hub, it is essential to examine how these general principles manifest specifically within</w:t>
      </w:r>
      <w:r>
        <w:t xml:space="preserve"> </w:t>
      </w:r>
      <w:r>
        <w:rPr>
          <w:bCs/>
          <w:b/>
        </w:rPr>
        <w:t xml:space="preserve">France Paris</w:t>
      </w:r>
      <w:r>
        <w:t xml:space="preserve">. The interplay between the centralized nature of French law and the local realities of its capital city provides a rich field for legal analysis. Understanding the judge in this context requires an appreciation of the Civil Law tradition, where justice is administered not merely as a resolution of disputes, but as an application of universal codes to specific societal contexts.</w:t>
      </w:r>
    </w:p>
    <w:bookmarkEnd w:id="20"/>
    <w:bookmarkStart w:id="21" w:name="X52c69f91cd34d37d86806253a9bbc8755074b00"/>
    <w:p>
      <w:pPr>
        <w:pStyle w:val="Heading2"/>
      </w:pPr>
      <w:r>
        <w:t xml:space="preserve">II. The Philosophical and Historical Foundations</w:t>
      </w:r>
    </w:p>
    <w:p>
      <w:pPr>
        <w:pStyle w:val="FirstParagraph"/>
      </w:pPr>
      <w:r>
        <w:t xml:space="preserve">To understand the modern judge in France one must look back to the Napoleonic era. Following the Revolution, there was a deliberate distrust of judicial power, viewed previously as an instrument of aristocratic oppression under the Ancien Régime. Consequently, when Napoleon Bonaparte instituted the Civil Code (Code Napoléon) in 1804, he established a system where judges were seen primarily as "the mouth of the law" (</w:t>
      </w:r>
      <w:r>
        <w:rPr>
          <w:iCs/>
          <w:i/>
        </w:rPr>
        <w:t xml:space="preserve">la bouche de la loi</w:t>
      </w:r>
      <w:r>
        <w:t xml:space="preserve">). This philosophy dictated that judges should not create law through precedent, but rather apply written statutes strictly. While this has evolved significantly in modern times—with French courts increasingly influencing legislation through their interpretations—the foundational identity of the judge remains tied to statutory interpretation rather than case-making. This stands in stark contrast to the common law tradition where case law is binding. Therefore, when we discuss a</w:t>
      </w:r>
      <w:r>
        <w:t xml:space="preserve"> </w:t>
      </w:r>
      <w:r>
        <w:rPr>
          <w:bCs/>
          <w:b/>
        </w:rPr>
        <w:t xml:space="preserve">Judge</w:t>
      </w:r>
      <w:r>
        <w:t xml:space="preserve"> </w:t>
      </w:r>
      <w:r>
        <w:t xml:space="preserve">in France, we are discussing a professional who is an administrator of a codified system, tasked with ensuring that legislative intent is preserved while addressing individual grievances.</w:t>
      </w:r>
    </w:p>
    <w:bookmarkEnd w:id="21"/>
    <w:bookmarkStart w:id="22" w:name="Xcb2d15a27d157505aa8e9ec0fdea400d7423ef9"/>
    <w:p>
      <w:pPr>
        <w:pStyle w:val="Heading2"/>
      </w:pPr>
      <w:r>
        <w:t xml:space="preserve">III. Institutional Structure and the Dual System</w:t>
      </w:r>
    </w:p>
    <w:p>
      <w:pPr>
        <w:pStyle w:val="FirstParagraph"/>
      </w:pPr>
      <w:r>
        <w:t xml:space="preserve">The French judicial system is distinct for its dual structure, dividing jurisdiction into the judicial order (handling civil and criminal matters) and the administrative order (handling disputes involving public authorities). This separation underscores a fundamental principle of French constitutional law: public administration acts in its own capacity, distinct from private citizens. Judges are therefore specialized. In the judicial order, judges preside over tribunals such as the</w:t>
      </w:r>
      <w:r>
        <w:t xml:space="preserve"> </w:t>
      </w:r>
      <w:r>
        <w:rPr>
          <w:iCs/>
          <w:i/>
        </w:rPr>
        <w:t xml:space="preserve">Tribunal Judiciaire</w:t>
      </w:r>
      <w:r>
        <w:t xml:space="preserve"> </w:t>
      </w:r>
      <w:r>
        <w:t xml:space="preserve">or appellate courts. In the administrative order, they serve within councils like the</w:t>
      </w:r>
      <w:r>
        <w:t xml:space="preserve"> </w:t>
      </w:r>
      <w:r>
        <w:rPr>
          <w:iCs/>
          <w:i/>
        </w:rPr>
        <w:t xml:space="preserve">Tribunal Administratif</w:t>
      </w:r>
      <w:r>
        <w:t xml:space="preserve">.</w:t>
      </w:r>
      <w:r>
        <w:t xml:space="preserve"> </w:t>
      </w:r>
      <w:r>
        <w:t xml:space="preserve">The independence of these judges is constitutionally guaranteed but managed through a rigorous career path. Unlike in some jurisdictions where judges may be appointed from among experienced lawyers, French magistrates are typically trained at the École Nationale de la Magistrature (ENM) after passing highly competitive examinations. This creates a corps of judicial officers who share a common educational background and ethos before specializing in specific courts or regions.</w:t>
      </w:r>
    </w:p>
    <w:bookmarkEnd w:id="22"/>
    <w:bookmarkStart w:id="23" w:name="iv.-the-specific-context-of-france-paris"/>
    <w:p>
      <w:pPr>
        <w:pStyle w:val="Heading2"/>
      </w:pPr>
      <w:r>
        <w:t xml:space="preserve">IV. The Specific Context of France Paris</w:t>
      </w:r>
    </w:p>
    <w:p>
      <w:pPr>
        <w:pStyle w:val="FirstParagraph"/>
      </w:pPr>
      <w:r>
        <w:t xml:space="preserve">While the laws governing judges are national, their practice is deeply influenced by local geography and demographics.</w:t>
      </w:r>
      <w:r>
        <w:t xml:space="preserve"> </w:t>
      </w:r>
      <w:r>
        <w:rPr>
          <w:bCs/>
          <w:b/>
        </w:rPr>
        <w:t xml:space="preserve">France Paris</w:t>
      </w:r>
      <w:r>
        <w:t xml:space="preserve">, as the seat of the highest courts including the Court of Cassation and the Council of State, occupies a singular position in French jurisprudence. However, it is also home to one of the busiest judicial markets in Europe. The Tribunal Judicial de Paris handles millions of cases annually, ranging from minor civil disputes to complex corporate litigation and severe criminal offenses.</w:t>
      </w:r>
      <w:r>
        <w:t xml:space="preserve"> </w:t>
      </w:r>
      <w:r>
        <w:t xml:space="preserve">In</w:t>
      </w:r>
      <w:r>
        <w:t xml:space="preserve"> </w:t>
      </w:r>
      <w:r>
        <w:rPr>
          <w:bCs/>
          <w:b/>
        </w:rPr>
        <w:t xml:space="preserve">France Paris</w:t>
      </w:r>
      <w:r>
        <w:t xml:space="preserve">, the judge faces unique pressures related to volume and complexity. The density of legal activity in the capital means that judges must be exceptionally efficient managers of dockets while maintaining procedural fairness. The urban nature of Paris also brings specific socio-legal challenges, including issues related to housing rights, public order, and international commercial disputes. Furthermore, as the location of major government institutions, many administrative cases originating from or affecting</w:t>
      </w:r>
      <w:r>
        <w:t xml:space="preserve"> </w:t>
      </w:r>
      <w:r>
        <w:rPr>
          <w:bCs/>
          <w:b/>
        </w:rPr>
        <w:t xml:space="preserve">France Paris</w:t>
      </w:r>
      <w:r>
        <w:t xml:space="preserve"> </w:t>
      </w:r>
      <w:r>
        <w:t xml:space="preserve">require judges who possess a nuanced understanding of both national policy and local municipal regulations. The judges in Paris often serve as de facto educators for the legal profession within the city, setting standards for procedural rigor and interpretive consistency that may ripple outward to other regions.</w:t>
      </w:r>
    </w:p>
    <w:bookmarkEnd w:id="23"/>
    <w:bookmarkStart w:id="24" w:name="X41d99f74f6367b57ddecfc36453aa34bd0c2cdf"/>
    <w:p>
      <w:pPr>
        <w:pStyle w:val="Heading2"/>
      </w:pPr>
      <w:r>
        <w:t xml:space="preserve">V. Challenges Facing Judges in Modern France</w:t>
      </w:r>
    </w:p>
    <w:p>
      <w:pPr>
        <w:pStyle w:val="FirstParagraph"/>
      </w:pPr>
      <w:r>
        <w:t xml:space="preserve">Despite their esteemed status, French judges face significant contemporary challenges. One of the most pressing is judicial backlog and case congestion. In</w:t>
      </w:r>
      <w:r>
        <w:t xml:space="preserve"> </w:t>
      </w:r>
      <w:r>
        <w:rPr>
          <w:bCs/>
          <w:b/>
        </w:rPr>
        <w:t xml:space="preserve">France Paris</w:t>
      </w:r>
      <w:r>
        <w:t xml:space="preserve">, this issue is particularly acute due to the sheer volume of litigants. The pressure to resolve cases quickly can sometimes conflict with the traditional French emphasis on detailed, reasoned judgments (</w:t>
      </w:r>
      <w:r>
        <w:rPr>
          <w:iCs/>
          <w:i/>
        </w:rPr>
        <w:t xml:space="preserve">motivation des décisions</w:t>
      </w:r>
      <w:r>
        <w:t xml:space="preserve">). There is an ongoing debate regarding whether procedural reforms, such as the introduction of mandatory mediation or streamlined procedures for minor infractions, compromise the thoroughness expected by a</w:t>
      </w:r>
      <w:r>
        <w:t xml:space="preserve"> </w:t>
      </w:r>
      <w:r>
        <w:rPr>
          <w:bCs/>
          <w:b/>
        </w:rPr>
        <w:t xml:space="preserve">Judge</w:t>
      </w:r>
      <w:r>
        <w:t xml:space="preserve">.</w:t>
      </w:r>
      <w:r>
        <w:t xml:space="preserve"> </w:t>
      </w:r>
      <w:r>
        <w:t xml:space="preserve">Additionally, judges in France are increasingly required to manage complex international cases. As Paris remains a global hub for business and diplomacy, French judges frequently encounter conflicts of law involving foreign entities. This requires them to navigate not only French Civil Code but also European Union regulations and international treaties. The role of the judge has thus expanded from a local administrator of justice to an actor in the broader European and international legal order.</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Judge</w:t>
      </w:r>
      <w:r>
        <w:t xml:space="preserve"> </w:t>
      </w:r>
      <w:r>
        <w:t xml:space="preserve">in France is a complex interplay of historical tradition, statutory mandate, and modern administrative necessity. Rooted in a Civil Law framework that emphasizes written code over precedent, the French judge serves as a guardian of legislative intent while adapting to societal changes. The specific context of</w:t>
      </w:r>
      <w:r>
        <w:t xml:space="preserve"> </w:t>
      </w:r>
      <w:r>
        <w:rPr>
          <w:bCs/>
          <w:b/>
        </w:rPr>
        <w:t xml:space="preserve">France Paris</w:t>
      </w:r>
      <w:r>
        <w:t xml:space="preserve"> </w:t>
      </w:r>
      <w:r>
        <w:t xml:space="preserve">adds layers of complexity due to its status as the political center and its high-volume judicial environment. Judges in Paris operate under intense scrutiny and pressure, yet they remain pivotal in maintaining the rule of law within one of Europe's most dynamic cities. As France continues to integrate further with European legal standards and faces evolving social challenges, the judge will likely see their role expand beyond mere application of law toward greater active interpretation and management of justice. Understanding this evolution is crucial for any comprehensive study of French jurisprudence, highlighting the unique balance between tradition and modernity that defines the judicial experience in</w:t>
      </w:r>
      <w:r>
        <w:t xml:space="preserve"> </w:t>
      </w:r>
      <w:r>
        <w:rPr>
          <w:bCs/>
          <w:b/>
        </w:rPr>
        <w:t xml:space="preserve">France Paris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France: A Legal Analysis</dc:title>
  <dc:creator/>
  <dc:language>en</dc:language>
  <cp:keywords/>
  <dcterms:created xsi:type="dcterms:W3CDTF">2026-07-30T03:57:04Z</dcterms:created>
  <dcterms:modified xsi:type="dcterms:W3CDTF">2026-07-30T03:57:04Z</dcterms:modified>
</cp:coreProperties>
</file>

<file path=docProps/custom.xml><?xml version="1.0" encoding="utf-8"?>
<Properties xmlns="http://schemas.openxmlformats.org/officeDocument/2006/custom-properties" xmlns:vt="http://schemas.openxmlformats.org/officeDocument/2006/docPropsVTypes"/>
</file>