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Legal</w:t>
      </w:r>
      <w:r>
        <w:t xml:space="preserve"> </w:t>
      </w:r>
      <w:r>
        <w:t xml:space="preserve">Research</w:t>
      </w:r>
      <w:r>
        <w:t xml:space="preserve"> </w:t>
      </w:r>
      <w:r>
        <w:t xml:space="preserve">Paper</w:t>
      </w:r>
    </w:p>
    <w:p>
      <w:pPr>
        <w:pStyle w:val="FirstParagraph"/>
      </w:pPr>
      <w:r>
        <w:t xml:space="preserve">```html</w:t>
      </w:r>
    </w:p>
    <w:bookmarkStart w:id="26" w:name="X143a6aaaaaaeefc7fb9722baea19e03f6b2da03"/>
    <w:p>
      <w:pPr>
        <w:pStyle w:val="Heading1"/>
      </w:pPr>
      <w:r>
        <w:t xml:space="preserve">The Role and Function of the Judge in Germany Munich</w:t>
      </w:r>
    </w:p>
    <w:p>
      <w:pPr>
        <w:pStyle w:val="FirstParagraph"/>
      </w:pPr>
      <w:r>
        <w:rPr>
          <w:bCs/>
          <w:b/>
        </w:rPr>
        <w:t xml:space="preserve">Abstract:</w:t>
      </w:r>
    </w:p>
    <w:p>
      <w:pPr>
        <w:pStyle w:val="BodyText"/>
      </w:pPr>
      <w:r>
        <w:t xml:space="preserve">This research paper examines the critical role of the judge within the judicial system of Germany, with a specific focus on the metropolitan context of Munich. By analyzing statutory frameworks, procedural norms, and practical applications in Bavaria’s capital, this document explores how judges balance strict legal adherence with equitable discretion. The study highlights that in Germany Munich, judges serve not merely as arbiters but as guardians of constitutional integrity within one of Germany's most legally active jurisdictions.</w:t>
      </w:r>
    </w:p>
    <w:bookmarkStart w:id="20" w:name="introduction"/>
    <w:p>
      <w:pPr>
        <w:pStyle w:val="Heading2"/>
      </w:pPr>
      <w:r>
        <w:t xml:space="preserve">Introduction</w:t>
      </w:r>
    </w:p>
    <w:p>
      <w:pPr>
        <w:pStyle w:val="FirstParagraph"/>
      </w:pPr>
      <w:r>
        <w:t xml:space="preserve">The judiciary is the cornerstone of any democratic society, ensuring the rule of law and protecting individual rights against state overreach. In Germany, a federal republic with a civil law tradition, the judiciary operates under a complex hierarchy defined by various codes including the German Code of Civil Procedure (Zivilprozessordnung) and the German Code of Criminal Procedure (Strafprozessordnung). Within this framework, Munich stands out as a significant legal hub in Bavaria. As the capital of Bavaria and home to numerous administrative bodies, commercial enterprises, and international organizations, Munich presents unique challenges for its judicial officers.</w:t>
      </w:r>
    </w:p>
    <w:p>
      <w:pPr>
        <w:pStyle w:val="BodyText"/>
      </w:pPr>
      <w:r>
        <w:t xml:space="preserve">This paper investigates the specific duties, responsibilities, and contextual influences affecting judges operating within Germany Munich. It argues that while national laws provide a uniform standard for judicial conduct across Germany regional nuances in Germany Munich require judges to possess specialized knowledge of local administrative practices and socio-economic factors.</w:t>
      </w:r>
    </w:p>
    <w:bookmarkEnd w:id="20"/>
    <w:bookmarkStart w:id="21" w:name="X2a970494f09a4926920b06bc4e95b19057a341c"/>
    <w:p>
      <w:pPr>
        <w:pStyle w:val="Heading2"/>
      </w:pPr>
      <w:r>
        <w:t xml:space="preserve">The Structure of the Judiciary in Bavaria</w:t>
      </w:r>
    </w:p>
    <w:p>
      <w:pPr>
        <w:pStyle w:val="FirstParagraph"/>
      </w:pPr>
      <w:r>
        <w:t xml:space="preserve">To understand the role of the judge, one must first comprehend the structural context. The German judiciary is organized into five branches: ordinary jurisdiction (civil and criminal), administrative jurisdiction, finance jurisdiction, labor jurisdiction, and social jurisdiction. In Munich particularly within Landgericht München I und II (Regional Courts) and Amtsgerichte Munich (Local Courts) - judges handle a vast array of cases ranging from minor disputes to complex corporate litigation.</w:t>
      </w:r>
    </w:p>
    <w:p>
      <w:pPr>
        <w:pStyle w:val="BodyText"/>
      </w:pPr>
      <w:r>
        <w:t xml:space="preserve">Munich’s High Court of Justice (Oberlandesgericht München) serves as the appellate court for Bavaria. Judges here play a pivotal role in shaping legal precedents that influence lower courts throughout the state. Their decisions often address emerging issues such as digital privacy rights, environmental regulations, and international trade disputes due to Munich’s status as a global business center.</w:t>
      </w:r>
    </w:p>
    <w:bookmarkEnd w:id="21"/>
    <w:bookmarkStart w:id="22" w:name="duties-and-responsibilities-of-judges"/>
    <w:p>
      <w:pPr>
        <w:pStyle w:val="Heading2"/>
      </w:pPr>
      <w:r>
        <w:t xml:space="preserve">Duties and Responsibilities of Judges</w:t>
      </w:r>
    </w:p>
    <w:p>
      <w:pPr>
        <w:pStyle w:val="FirstParagraph"/>
      </w:pPr>
      <w:r>
        <w:t xml:space="preserve">Judges in Germany Munich are entrusted with several core responsibilities:</w:t>
      </w:r>
    </w:p>
    <w:p>
      <w:pPr>
        <w:numPr>
          <w:ilvl w:val="0"/>
          <w:numId w:val="1001"/>
        </w:numPr>
        <w:pStyle w:val="Compact"/>
      </w:pPr>
      <w:r>
        <w:rPr>
          <w:bCs/>
          <w:b/>
        </w:rPr>
        <w:t xml:space="preserve">Impartial Adjudication:</w:t>
      </w:r>
    </w:p>
    <w:p>
      <w:pPr>
        <w:numPr>
          <w:ilvl w:val="0"/>
          <w:numId w:val="1001"/>
        </w:numPr>
        <w:pStyle w:val="Compact"/>
      </w:pPr>
      <w:r>
        <w:rPr>
          <w:bCs/>
          <w:b/>
        </w:rPr>
        <w:t xml:space="preserve">Procedural Management:</w:t>
      </w:r>
    </w:p>
    <w:p>
      <w:pPr>
        <w:numPr>
          <w:ilvl w:val="0"/>
          <w:numId w:val="1001"/>
        </w:numPr>
        <w:pStyle w:val="Compact"/>
      </w:pPr>
      <w:r>
        <w:rPr>
          <w:bCs/>
          <w:b/>
        </w:rPr>
        <w:t xml:space="preserve">Sentencing Discretion (in Criminal Cases):</w:t>
      </w:r>
    </w:p>
    <w:p>
      <w:pPr>
        <w:numPr>
          <w:ilvl w:val="0"/>
          <w:numId w:val="1001"/>
        </w:numPr>
        <w:pStyle w:val="Compact"/>
      </w:pPr>
      <w:r>
        <w:rPr>
          <w:bCs/>
          <w:b/>
        </w:rPr>
        <w:t xml:space="preserve">Educational Role:</w:t>
      </w:r>
    </w:p>
    <w:bookmarkEnd w:id="22"/>
    <w:bookmarkStart w:id="23" w:name="challenges-specific-to-germany-munich"/>
    <w:p>
      <w:pPr>
        <w:pStyle w:val="Heading2"/>
      </w:pPr>
      <w:r>
        <w:t xml:space="preserve">Challenges Specific to Germany Munich</w:t>
      </w:r>
    </w:p>
    <w:p>
      <w:pPr>
        <w:pStyle w:val="FirstParagraph"/>
      </w:pPr>
      <w:r>
        <w:t xml:space="preserve">The urban density and international character of Munich present distinct challenges for its judiciary. For instance:</w:t>
      </w:r>
    </w:p>
    <w:p>
      <w:pPr>
        <w:numPr>
          <w:ilvl w:val="0"/>
          <w:numId w:val="1002"/>
        </w:numPr>
        <w:pStyle w:val="Compact"/>
      </w:pPr>
      <w:r>
        <w:rPr>
          <w:bCs/>
          <w:b/>
        </w:rPr>
        <w:t xml:space="preserve">Cultural Diversity:</w:t>
      </w:r>
    </w:p>
    <w:p>
      <w:pPr>
        <w:numPr>
          <w:ilvl w:val="0"/>
          <w:numId w:val="1002"/>
        </w:numPr>
        <w:pStyle w:val="Compact"/>
      </w:pPr>
      <w:r>
        <w:rPr>
          <w:bCs/>
          <w:b/>
        </w:rPr>
        <w:t xml:space="preserve">Economic Complexity:</w:t>
      </w:r>
    </w:p>
    <w:p>
      <w:pPr>
        <w:numPr>
          <w:ilvl w:val="0"/>
          <w:numId w:val="1002"/>
        </w:numPr>
        <w:pStyle w:val="Compact"/>
      </w:pPr>
      <w:r>
        <w:rPr>
          <w:bCs/>
          <w:b/>
        </w:rPr>
        <w:t xml:space="preserve">Administrative Oversight:</w:t>
      </w:r>
    </w:p>
    <w:bookmarkEnd w:id="23"/>
    <w:bookmarkStart w:id="24" w:name="Xe564960f39dd4e18ca53f7fca95dd95bd3c0f8a"/>
    <w:p>
      <w:pPr>
        <w:pStyle w:val="Heading2"/>
      </w:pPr>
      <w:r>
        <w:t xml:space="preserve">The Importance of Independence and Integrity</w:t>
      </w:r>
    </w:p>
    <w:p>
      <w:pPr>
        <w:pStyle w:val="FirstParagraph"/>
      </w:pPr>
      <w:r>
        <w:t xml:space="preserve">A fundamental aspect of being a judge anywhere but especially in prominent locations like Germany Munich is maintaining independence from political pressures. The Basic Law (Grundgesetz) guarantees judicial independence ensuring that judges are protected from removal except under stringent conditions. This safeguard allows them to render decisions based strictly on merit rather than popularity or political expediency.</w:t>
      </w:r>
    </w:p>
    <w:p>
      <w:pPr>
        <w:pStyle w:val="BodyText"/>
      </w:pPr>
      <w:r>
        <w:t xml:space="preserve">In recent years there has been increased scrutiny regarding judicial integrity especially concerning conflicts of interest among judges serving in prestigious positions within Germany Munich. Robust ethical guidelines govern these professionals mandating full disclosure of potential biases and promoting transparency in decision-making processes.</w:t>
      </w:r>
    </w:p>
    <w:bookmarkEnd w:id="24"/>
    <w:bookmarkStart w:id="25" w:name="conclusion"/>
    <w:p>
      <w:pPr>
        <w:pStyle w:val="Heading2"/>
      </w:pPr>
      <w:r>
        <w:t xml:space="preserve">Conclusion</w:t>
      </w:r>
    </w:p>
    <w:p>
      <w:pPr>
        <w:pStyle w:val="FirstParagraph"/>
      </w:pPr>
      <w:r>
        <w:t xml:space="preserve">The judge plays an indispensable role in upholding justice within the German legal system particularly within dynamic environments like Germany Munich where diverse populations interact frequently with state institutions. By combining rigorous adherence to national statutes with sensitivity toward local contexts judges contribute significantly to societal stability and fairness.</w:t>
      </w:r>
    </w:p>
    <w:p>
      <w:pPr>
        <w:pStyle w:val="BodyText"/>
      </w:pPr>
      <w:r>
        <w:t xml:space="preserve">Future research should explore how advancements in technology impact judicial practices globally including areas served by courts in Germany Munich considering innovations such as virtual hearings AI-assisted legal analysis tools which could reshape traditional methods employed by today’s judiciary.</w:t>
      </w:r>
    </w:p>
    <w:p>
      <w:pPr>
        <w:pStyle w:val="BodyText"/>
      </w:pPr>
      <w:r>
        <w:t xml:space="preserve">In conclusion serving as a judge entails profound responsibility requiring intellect integrity and compassion especially when operating within vibrant urban centers like Germany Munich where diverse voices demand equitable treatment under the law.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Judge in Germany Munich: A Legal Research Paper</dc:title>
  <dc:creator/>
  <dc:language>en</dc:language>
  <cp:keywords/>
  <dcterms:created xsi:type="dcterms:W3CDTF">2026-07-30T06:40:03Z</dcterms:created>
  <dcterms:modified xsi:type="dcterms:W3CDTF">2026-07-30T06:40:03Z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