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Jurisdiction,</w:t>
      </w:r>
      <w:r>
        <w:t xml:space="preserve"> </w:t>
      </w:r>
      <w:r>
        <w:t xml:space="preserve">and</w:t>
      </w:r>
      <w:r>
        <w:t xml:space="preserve"> </w:t>
      </w:r>
      <w:r>
        <w:t xml:space="preserve">Cultural</w:t>
      </w:r>
      <w:r>
        <w:t xml:space="preserve"> </w:t>
      </w:r>
      <w:r>
        <w:t xml:space="preserve">Context</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Israel</w:t>
      </w:r>
      <w:r>
        <w:t xml:space="preserve"> </w:t>
      </w:r>
      <w:r>
        <w:t xml:space="preserve">Jerusalem</w:t>
      </w:r>
    </w:p>
    <w:bookmarkStart w:id="26" w:name="X9fa60c15de372d35a08473349c2743f2fc80428"/>
    <w:p>
      <w:pPr>
        <w:pStyle w:val="Heading1"/>
      </w:pPr>
      <w:r>
        <w:t xml:space="preserve">The Role, Jurisdiction, and Cultural Context of a Judge in Israel Jerusalem</w:t>
      </w:r>
    </w:p>
    <w:p>
      <w:pPr>
        <w:pStyle w:val="FirstParagraph"/>
      </w:pPr>
      <w:r>
        <w:rPr>
          <w:bCs/>
          <w:b/>
        </w:rPr>
        <w:t xml:space="preserve">Abstract:</w:t>
      </w:r>
      <w:r>
        <w:br/>
      </w:r>
      <w:r>
        <w:br/>
      </w:r>
      <w:r>
        <w:t xml:space="preserve">This research paper examines the multifaceted role of a judge within the judicial system of Israel Jerusalem. It explores the intersection of statutory law, religious jurisprudence, and historical tradition that defines adjudication in this unique geopolitical location. By analyzing the hierarchical structure of courts, the specific influence of local cultural dynamics, and the procedural nuances applied by a judge in this capital city, this document highlights why understanding a judge's function is critical to comprehending the rule of law in Israel Jerusalem.</w:t>
      </w:r>
    </w:p>
    <w:bookmarkStart w:id="20" w:name="introduction"/>
    <w:p>
      <w:pPr>
        <w:pStyle w:val="Heading2"/>
      </w:pPr>
      <w:r>
        <w:t xml:space="preserve">1. Introduction</w:t>
      </w:r>
    </w:p>
    <w:p>
      <w:pPr>
        <w:pStyle w:val="FirstParagraph"/>
      </w:pPr>
      <w:r>
        <w:t xml:space="preserve">The administration of justice is one of the most significant functions of any state, yet it takes on distinct characteristics when viewed through the lens of specific cultural and historical contexts. In</w:t>
      </w:r>
      <w:r>
        <w:t xml:space="preserve"> </w:t>
      </w:r>
      <w:r>
        <w:rPr>
          <w:bCs/>
          <w:b/>
        </w:rPr>
        <w:t xml:space="preserve">Israel Jerusalem</w:t>
      </w:r>
      <w:r>
        <w:t xml:space="preserve">, the judicial landscape is not merely a mechanical application of statutes but a complex interplay between modern democratic legal principles and ancient religious traditions. At the center of this system stands the</w:t>
      </w:r>
      <w:r>
        <w:t xml:space="preserve"> </w:t>
      </w:r>
      <w:r>
        <w:rPr>
          <w:bCs/>
          <w:b/>
        </w:rPr>
        <w:t xml:space="preserve">Judge</w:t>
      </w:r>
      <w:r>
        <w:t xml:space="preserve">, an individual who wields significant authority while navigating deep-seated societal expectations. This paper aims to dissect the position of a</w:t>
      </w:r>
      <w:r>
        <w:t xml:space="preserve"> </w:t>
      </w:r>
      <w:r>
        <w:rPr>
          <w:bCs/>
          <w:b/>
        </w:rPr>
        <w:t xml:space="preserve">Judge</w:t>
      </w:r>
      <w:r>
        <w:t xml:space="preserve"> </w:t>
      </w:r>
      <w:r>
        <w:t xml:space="preserve">operating within</w:t>
      </w:r>
      <w:r>
        <w:t xml:space="preserve"> </w:t>
      </w:r>
      <w:r>
        <w:rPr>
          <w:bCs/>
          <w:b/>
        </w:rPr>
        <w:t xml:space="preserve">Israel Jerusalem</w:t>
      </w:r>
      <w:r>
        <w:t xml:space="preserve">, arguing that their role is uniquely shaped by the city’s status as both a modern capital and a holy site for multiple faiths. To fully understand the legal proceedings in this region, one must recognize how local customs, security concerns, and religious jurisdictions influence the decisions of every judge.</w:t>
      </w:r>
    </w:p>
    <w:bookmarkEnd w:id="20"/>
    <w:bookmarkStart w:id="21" w:name="X2de367439492eed009ecb8087a223e549a5a96a"/>
    <w:p>
      <w:pPr>
        <w:pStyle w:val="Heading2"/>
      </w:pPr>
      <w:r>
        <w:t xml:space="preserve">2. The Hierarchical Structure of Justice in Israel Jerusalem</w:t>
      </w:r>
    </w:p>
    <w:p>
      <w:pPr>
        <w:pStyle w:val="FirstParagraph"/>
      </w:pPr>
      <w:r>
        <w:t xml:space="preserve">To comprehend the authority of a</w:t>
      </w:r>
      <w:r>
        <w:t xml:space="preserve"> </w:t>
      </w:r>
      <w:r>
        <w:rPr>
          <w:bCs/>
          <w:b/>
        </w:rPr>
        <w:t xml:space="preserve">Judge</w:t>
      </w:r>
      <w:r>
        <w:t xml:space="preserve">, one must first map the court system upon which they sit. The legal framework in</w:t>
      </w:r>
      <w:r>
        <w:t xml:space="preserve"> </w:t>
      </w:r>
      <w:r>
        <w:rPr>
          <w:bCs/>
          <w:b/>
        </w:rPr>
        <w:t xml:space="preserve">Israel Jerusalem</w:t>
      </w:r>
      <w:r>
        <w:t xml:space="preserve">, like the rest of Israel, is bicameral, consisting of general courts and religious courts. The hierarchy begins with Magistrates’ Courts and District Courts, moving up to the Supreme Court located in Jerusalem. A trial-level</w:t>
      </w:r>
      <w:r>
        <w:t xml:space="preserve"> </w:t>
      </w:r>
      <w:r>
        <w:rPr>
          <w:bCs/>
          <w:b/>
        </w:rPr>
        <w:t xml:space="preserve">Judge</w:t>
      </w:r>
      <w:r>
        <w:t xml:space="preserve"> </w:t>
      </w:r>
      <w:r>
        <w:t xml:space="preserve">in a local Magistrates’ Court handles minor criminal offenses and civil disputes involving smaller sums. However, given that</w:t>
      </w:r>
      <w:r>
        <w:t xml:space="preserve"> </w:t>
      </w:r>
      <w:r>
        <w:rPr>
          <w:bCs/>
          <w:b/>
        </w:rPr>
        <w:t xml:space="preserve">Israel Jerusalem</w:t>
      </w:r>
      <w:r>
        <w:t xml:space="preserve"> </w:t>
      </w:r>
      <w:r>
        <w:t xml:space="preserve">is a major hub for administrative litigation, many judges here handle cases of national significance involving zoning laws, public protests, and security matters.</w:t>
      </w:r>
      <w:r>
        <w:t xml:space="preserve"> </w:t>
      </w:r>
      <w:r>
        <w:t xml:space="preserve">The District Courts in</w:t>
      </w:r>
      <w:r>
        <w:t xml:space="preserve"> </w:t>
      </w:r>
      <w:r>
        <w:rPr>
          <w:bCs/>
          <w:b/>
        </w:rPr>
        <w:t xml:space="preserve">Israel Jerusalem</w:t>
      </w:r>
      <w:r>
        <w:t xml:space="preserve"> </w:t>
      </w:r>
      <w:r>
        <w:t xml:space="preserve">serve as appellate courts for Magistrates’ Courts and as trial courts for serious felonies. Here, the</w:t>
      </w:r>
      <w:r>
        <w:t xml:space="preserve"> </w:t>
      </w:r>
      <w:r>
        <w:rPr>
          <w:bCs/>
          <w:b/>
        </w:rPr>
        <w:t xml:space="preserve">Judge</w:t>
      </w:r>
      <w:r>
        <w:t xml:space="preserve"> </w:t>
      </w:r>
      <w:r>
        <w:t xml:space="preserve">operates with greater autonomy and faces more complex evidentiary challenges. It is crucial to note that personal status issues—such as marriage, divorce, and inheritance—are often adjudicated by religious courts (Rabbinical for Jews, Sharia for Muslims, etc.) rather than civil courts. Therefore, a</w:t>
      </w:r>
      <w:r>
        <w:t xml:space="preserve"> </w:t>
      </w:r>
      <w:r>
        <w:rPr>
          <w:bCs/>
          <w:b/>
        </w:rPr>
        <w:t xml:space="preserve">Judge</w:t>
      </w:r>
      <w:r>
        <w:t xml:space="preserve"> </w:t>
      </w:r>
      <w:r>
        <w:t xml:space="preserve">in the general court system in</w:t>
      </w:r>
      <w:r>
        <w:t xml:space="preserve"> </w:t>
      </w:r>
      <w:r>
        <w:rPr>
          <w:bCs/>
          <w:b/>
        </w:rPr>
        <w:t xml:space="preserve">Israel Jerusalem</w:t>
      </w:r>
      <w:r>
        <w:t xml:space="preserve"> </w:t>
      </w:r>
      <w:r>
        <w:t xml:space="preserve">must be acutely aware of the jurisdictional boundaries where their authority ends and religious authority begins.</w:t>
      </w:r>
    </w:p>
    <w:bookmarkEnd w:id="21"/>
    <w:bookmarkStart w:id="22" w:name="Xe77ff96ea5dc6fd621fd415673c1f67775e5132"/>
    <w:p>
      <w:pPr>
        <w:pStyle w:val="Heading2"/>
      </w:pPr>
      <w:r>
        <w:t xml:space="preserve">3. The Influence of Religious Law and Custom</w:t>
      </w:r>
    </w:p>
    <w:p>
      <w:pPr>
        <w:pStyle w:val="FirstParagraph"/>
      </w:pPr>
      <w:r>
        <w:t xml:space="preserve">One cannot discuss a</w:t>
      </w:r>
      <w:r>
        <w:t xml:space="preserve"> </w:t>
      </w:r>
      <w:r>
        <w:rPr>
          <w:bCs/>
          <w:b/>
        </w:rPr>
        <w:t xml:space="preserve">Judge</w:t>
      </w:r>
      <w:r>
        <w:t xml:space="preserve"> </w:t>
      </w:r>
      <w:r>
        <w:t xml:space="preserve">in</w:t>
      </w:r>
      <w:r>
        <w:t xml:space="preserve"> </w:t>
      </w:r>
      <w:r>
        <w:rPr>
          <w:bCs/>
          <w:b/>
        </w:rPr>
        <w:t xml:space="preserve">Israel Jerusalem</w:t>
      </w:r>
      <w:r>
        <w:t xml:space="preserve">Judge often finds themselves balancing strict legal precedent with societal norms rooted in religion. For instance, in cases involving Sabbath observance or kashrut (dietary laws), a</w:t>
      </w:r>
      <w:r>
        <w:t xml:space="preserve"> </w:t>
      </w:r>
      <w:r>
        <w:rPr>
          <w:bCs/>
          <w:b/>
        </w:rPr>
        <w:t xml:space="preserve">Judge</w:t>
      </w:r>
      <w:r>
        <w:t xml:space="preserve"> </w:t>
      </w:r>
      <w:r>
        <w:t xml:space="preserve">must interpret general public order statutes through a lens that respects the sensitivities of the local community.</w:t>
      </w:r>
      <w:r>
        <w:t xml:space="preserve"> </w:t>
      </w:r>
      <w:r>
        <w:t xml:space="preserve">This duality creates a unique pressure on the judiciary. A</w:t>
      </w:r>
      <w:r>
        <w:t xml:space="preserve"> </w:t>
      </w:r>
      <w:r>
        <w:rPr>
          <w:bCs/>
          <w:b/>
        </w:rPr>
        <w:t xml:space="preserve">Judge in this region is not just an arbiter of state law but also a mediator between competing cultural identities. The physical location of</w:t>
      </w:r>
      <w:r>
        <w:rPr>
          <w:bCs/>
          <w:b/>
        </w:rPr>
        <w:t xml:space="preserve"> </w:t>
      </w:r>
      <w:r>
        <w:rPr>
          <w:bCs/>
          <w:b/>
          <w:bCs/>
          <w:b/>
        </w:rPr>
        <w:t xml:space="preserve">Israel Jerusalem</w:t>
      </w:r>
      <w:r>
        <w:rPr>
          <w:bCs/>
          <w:b/>
        </w:rPr>
        <w:t xml:space="preserve">, home to sites sacred to Judaism, Christianity, and Islam, adds an additional layer of complexity. Legal disputes regarding access to holy sites or noise pollution near religious institutions require a</w:t>
      </w:r>
      <w:r>
        <w:rPr>
          <w:bCs/>
          <w:b/>
        </w:rPr>
        <w:t xml:space="preserve"> </w:t>
      </w:r>
      <w:r>
        <w:rPr>
          <w:bCs/>
          <w:b/>
          <w:bCs/>
          <w:b/>
        </w:rPr>
        <w:t xml:space="preserve">Judge who possesses not only legal acumen but also diplomatic sensitivity. The rulings issued by such judges often set precedents that affect national inter-community relations, making their role pivotal in maintaining social cohesion in</w:t>
      </w:r>
      <w:r>
        <w:rPr>
          <w:bCs/>
          <w:b/>
          <w:bCs/>
          <w:b/>
        </w:rPr>
        <w:t xml:space="preserve"> </w:t>
      </w:r>
      <w:r>
        <w:rPr>
          <w:bCs/>
          <w:b/>
          <w:bCs/>
          <w:b/>
          <w:bCs/>
          <w:b/>
        </w:rPr>
        <w:t xml:space="preserve">Israel Jerusalem.</w:t>
      </w:r>
    </w:p>
    <w:bookmarkEnd w:id="22"/>
    <w:bookmarkStart w:id="23" w:name="X3f8aa244884e6fc6ddfd20269b451261767170f"/>
    <w:p>
      <w:pPr>
        <w:pStyle w:val="Heading2"/>
      </w:pPr>
      <w:r>
        <w:t xml:space="preserve">4. Procedural Nuances and Security Considerations</w:t>
      </w:r>
    </w:p>
    <w:p>
      <w:pPr>
        <w:pStyle w:val="FirstParagraph"/>
      </w:pPr>
      <w:r>
        <w:t xml:space="preserve">The daily operation of a</w:t>
      </w:r>
    </w:p>
    <w:p>
      <w:pPr>
        <w:pStyle w:val="BodyText"/>
      </w:pPr>
      <w:r>
        <w:t xml:space="preserve">Judge in</w:t>
      </w:r>
    </w:p>
    <w:p>
      <w:pPr>
        <w:pStyle w:val="BodyText"/>
      </w:pPr>
      <w:r>
        <w:t xml:space="preserve">Israel Jerusalem</w:t>
      </w:r>
    </w:p>
    <w:p>
      <w:pPr>
        <w:pStyle w:val="BodyText"/>
      </w:pPr>
      <w:r>
        <w:t xml:space="preserve">Israel Jerusalem</w:t>
      </w:r>
    </w:p>
    <w:p>
      <w:pPr>
        <w:pStyle w:val="BodyText"/>
      </w:pPr>
      <w:r>
        <w:t xml:space="preserve">Sessions often involve high-profile defendants, including suspects of terrorism or political activists. Therefore, a</w:t>
      </w:r>
      <w:r>
        <w:t xml:space="preserve"> </w:t>
      </w:r>
      <w:r>
        <w:rPr>
          <w:bCs/>
          <w:b/>
        </w:rPr>
        <w:t xml:space="preserve">Judge</w:t>
      </w:r>
      <w:r>
        <w:t xml:space="preserve"> </w:t>
      </w:r>
      <w:r>
        <w:t xml:space="preserve">must be adept at managing courtroom security without compromising due process. This includes coordinating with security agencies to ensure the safety of all parties while upholding the right to a fair trial.</w:t>
      </w:r>
    </w:p>
    <w:p>
      <w:pPr>
        <w:pStyle w:val="BodyText"/>
      </w:pPr>
      <w:r>
        <w:t xml:space="preserve">Furthermore, the linguistic and cultural diversity of</w:t>
      </w:r>
    </w:p>
    <w:p>
      <w:pPr>
        <w:pStyle w:val="BodyText"/>
      </w:pPr>
      <w:r>
        <w:t xml:space="preserve">Israel Jerusalem</w:t>
      </w:r>
    </w:p>
    <w:p>
      <w:pPr>
        <w:pStyle w:val="BodyText"/>
      </w:pPr>
      <w:r>
        <w:t xml:space="preserve">Society requires judges to navigate multiple languages and dialects. While Hebrew is the primary language of court proceedings, many litigants are Arabic-speaking or immigrants who do not speak Hebrew fluently. A competent</w:t>
      </w:r>
    </w:p>
    <w:p>
      <w:pPr>
        <w:pStyle w:val="BodyText"/>
      </w:pPr>
      <w:r>
        <w:t xml:space="preserve">Judge in this context must ensure that interpretation services are accurate and impartial, recognizing that linguistic barriers can lead to profound miscarriages of justice if not handled with extreme care. The judge’s ability to communicate effectively across cultural divides is a critical component of their professional competency.</w:t>
      </w:r>
    </w:p>
    <w:bookmarkEnd w:id="23"/>
    <w:bookmarkStart w:id="24" w:name="X10b121734820ecbee8789d72eaeb1ef66b8dac6"/>
    <w:p>
      <w:pPr>
        <w:pStyle w:val="Heading2"/>
      </w:pPr>
      <w:r>
        <w:t xml:space="preserve">5. Ethical Challenges and Judicial Independence</w:t>
      </w:r>
    </w:p>
    <w:p>
      <w:pPr>
        <w:pStyle w:val="FirstParagraph"/>
      </w:pPr>
      <w:r>
        <w:t xml:space="preserve">The independence of the</w:t>
      </w:r>
    </w:p>
    <w:p>
      <w:pPr>
        <w:pStyle w:val="BodyText"/>
      </w:pPr>
      <w:r>
        <w:t xml:space="preserve">Judge</w:t>
      </w:r>
    </w:p>
    <w:p>
      <w:pPr>
        <w:pStyle w:val="BodyText"/>
      </w:pPr>
      <w:r>
        <w:t xml:space="preserve">In</w:t>
      </w:r>
    </w:p>
    <w:p>
      <w:pPr>
        <w:pStyle w:val="BodyText"/>
      </w:pPr>
      <w:r>
        <w:t xml:space="preserve">Israel Jerusalem</w:t>
      </w:r>
    </w:p>
    <w:p>
      <w:pPr>
        <w:pStyle w:val="BodyText"/>
      </w:pPr>
      <w:r>
        <w:t xml:space="preserve">, is frequently tested by intense political and public scrutiny. Given the city's symbolic importance, high-profile cases often attract global media attention. A judge may face pressure from political actors, civil society groups, or religious leaders to rule in a particular manner. Maintaining impartiality in such an environment requires exceptional fortitude and ethical clarity.</w:t>
      </w:r>
    </w:p>
    <w:p>
      <w:pPr>
        <w:pStyle w:val="BodyText"/>
      </w:pPr>
      <w:r>
        <w:t xml:space="preserve">Moreover, the concept of judicial review allows judges to strike down legislation that violates basic human rights principles enshrined in Israel’s Basic Laws. In</w:t>
      </w:r>
    </w:p>
    <w:p>
      <w:pPr>
        <w:pStyle w:val="BodyText"/>
      </w:pPr>
      <w:r>
        <w:t xml:space="preserve">Israel Jerusalem</w:t>
      </w:r>
    </w:p>
    <w:p>
      <w:pPr>
        <w:pStyle w:val="BodyText"/>
      </w:pPr>
      <w:r>
        <w:t xml:space="preserve">, where debates over national identity and governance are frequent, judges play a crucial role in defining the boundaries of state power. A judge must constantly balance the will of the legislative majority with constitutional protections, ensuring that minority rights are respected within this diverse metropolis.</w:t>
      </w:r>
    </w:p>
    <w:bookmarkEnd w:id="24"/>
    <w:bookmarkStart w:id="25" w:name="conclusion"/>
    <w:p>
      <w:pPr>
        <w:pStyle w:val="Heading2"/>
      </w:pPr>
      <w:r>
        <w:t xml:space="preserve">6. Conclusion</w:t>
      </w:r>
    </w:p>
    <w:p>
      <w:pPr>
        <w:pStyle w:val="FirstParagraph"/>
      </w:pPr>
      <w:r>
        <w:t xml:space="preserve">In conclusion, the position of a</w:t>
      </w:r>
    </w:p>
    <w:p>
      <w:pPr>
        <w:pStyle w:val="BodyText"/>
      </w:pPr>
      <w:r>
        <w:t xml:space="preserve">Judge</w:t>
      </w:r>
    </w:p>
    <w:p>
      <w:pPr>
        <w:pStyle w:val="BodyText"/>
      </w:pPr>
      <w:r>
        <w:t xml:space="preserve">In</w:t>
      </w:r>
    </w:p>
    <w:p>
      <w:pPr>
        <w:pStyle w:val="BodyText"/>
      </w:pPr>
      <w:r>
        <w:t xml:space="preserve">Israel Jerusalem</w:t>
      </w:r>
    </w:p>
    <w:p>
      <w:pPr>
        <w:pStyle w:val="BodyText"/>
      </w:pPr>
      <w:r>
        <w:t xml:space="preserve">, is far more complex than a standard judicial role in many other countries. It is a position that sits at the crossroads of secular law and religious tradition, national security and civil liberty, local custom and international observation. The judge serves as the gatekeeper of justice in a city that holds immense spiritual significance for millions worldwide.</w:t>
      </w:r>
    </w:p>
    <w:p>
      <w:pPr>
        <w:pStyle w:val="BodyText"/>
      </w:pPr>
      <w:r>
        <w:t xml:space="preserve">Understanding this dynamic is essential for anyone studying the legal system of Israel. The rulings issued by judges in</w:t>
      </w:r>
    </w:p>
    <w:p>
      <w:pPr>
        <w:pStyle w:val="BodyText"/>
      </w:pPr>
      <w:r>
        <w:t xml:space="preserve">Israel Jerusalem</w:t>
      </w:r>
    </w:p>
    <w:p>
      <w:pPr>
        <w:pStyle w:val="BodyText"/>
      </w:pPr>
      <w:r>
        <w:t xml:space="preserve">Influence not only individual cases but also the broader social fabric and political stability of the region. As such, the judge must be equipped with a deep understanding of history, culture, and law to fulfill their duty effectively.</w:t>
      </w:r>
    </w:p>
    <w:p>
      <w:pPr>
        <w:pStyle w:val="BodyText"/>
      </w:pPr>
      <w:r>
        <w:t xml:space="preserve">Future developments in the legal landscape of</w:t>
      </w:r>
    </w:p>
    <w:p>
      <w:pPr>
        <w:pStyle w:val="BodyText"/>
      </w:pPr>
      <w:r>
        <w:t xml:space="preserve">Israel Jerusalem</w:t>
      </w:r>
    </w:p>
    <w:p>
      <w:pPr>
        <w:pStyle w:val="BodyText"/>
      </w:pPr>
      <w:r>
        <w:t xml:space="preserve">In will likely continue to test these boundaries. Whether through changes in legislation or shifts in societal norms, the role of the judge will remain central to preserving the rule of law. By examining this unique judicial environment, we gain insight into how modern legal systems can adapt to ancient traditions while upholding universal standards of justice.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Jurisdiction, and Cultural Context of a Judge in Israel Jerusalem</dc:title>
  <dc:creator/>
  <cp:keywords/>
  <dcterms:created xsi:type="dcterms:W3CDTF">2026-07-29T06:58:46Z</dcterms:created>
  <dcterms:modified xsi:type="dcterms:W3CDTF">2026-07-29T06:58:46Z</dcterms:modified>
</cp:coreProperties>
</file>

<file path=docProps/custom.xml><?xml version="1.0" encoding="utf-8"?>
<Properties xmlns="http://schemas.openxmlformats.org/officeDocument/2006/custom-properties" xmlns:vt="http://schemas.openxmlformats.org/officeDocument/2006/docPropsVTypes"/>
</file>