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Judicial</w:t>
      </w:r>
      <w:r>
        <w:t xml:space="preserve"> </w:t>
      </w:r>
      <w:r>
        <w:t xml:space="preserve">Landscape</w:t>
      </w:r>
      <w:r>
        <w:t xml:space="preserve"> </w:t>
      </w:r>
      <w:r>
        <w:t xml:space="preserve">in</w:t>
      </w:r>
      <w:r>
        <w:t xml:space="preserve"> </w:t>
      </w:r>
      <w:r>
        <w:t xml:space="preserve">Kenya:</w:t>
      </w:r>
      <w:r>
        <w:t xml:space="preserve"> </w:t>
      </w:r>
      <w:r>
        <w:t xml:space="preserve">The</w:t>
      </w:r>
      <w:r>
        <w:t xml:space="preserve"> </w:t>
      </w:r>
      <w:r>
        <w:t xml:space="preserve">Role,</w:t>
      </w:r>
      <w:r>
        <w:t xml:space="preserve"> </w:t>
      </w:r>
      <w:r>
        <w:t xml:space="preserve">Challenges,</w:t>
      </w:r>
      <w:r>
        <w:t xml:space="preserve"> </w:t>
      </w:r>
      <w:r>
        <w:t xml:space="preserve">and</w:t>
      </w:r>
      <w:r>
        <w:t xml:space="preserve"> </w:t>
      </w:r>
      <w:r>
        <w:t xml:space="preserve">Future</w:t>
      </w:r>
      <w:r>
        <w:t xml:space="preserve"> </w:t>
      </w:r>
      <w:r>
        <w:t xml:space="preserve">of</w:t>
      </w:r>
      <w:r>
        <w:t xml:space="preserve"> </w:t>
      </w:r>
      <w:r>
        <w:t xml:space="preserve">Judges</w:t>
      </w:r>
      <w:r>
        <w:t xml:space="preserve"> </w:t>
      </w:r>
      <w:r>
        <w:t xml:space="preserve">in</w:t>
      </w:r>
      <w:r>
        <w:t xml:space="preserve"> </w:t>
      </w:r>
      <w:r>
        <w:t xml:space="preserve">Nairobi</w:t>
      </w:r>
    </w:p>
    <w:bookmarkStart w:id="30" w:name="Xcf67dc4601196318c8c2e6e9234cc567311876c"/>
    <w:p>
      <w:pPr>
        <w:pStyle w:val="Heading1"/>
      </w:pPr>
      <w:r>
        <w:t xml:space="preserve">The Judicial Landscape in Kenya: The Role, Challenges, and Future of Judges in Nairobi</w:t>
      </w:r>
    </w:p>
    <w:p>
      <w:pPr>
        <w:pStyle w:val="FirstParagraph"/>
      </w:pPr>
      <w:r>
        <w:rPr>
          <w:bCs/>
          <w:b/>
        </w:rPr>
        <w:t xml:space="preserve">Abstract:</w:t>
      </w:r>
      <w:r>
        <w:br/>
      </w:r>
      <w:r>
        <w:t xml:space="preserve">This research paper examines the critical role of the judiciary within the specific context of Kenya Nairobi. It explores how judges operate amidst a rapidly urbanizing population, addressing historical challenges related to judicial delay, corruption allegations, and infrastructure deficits. Furthermore, it analyzes recent reforms implemented by the Judiciary of Kenya aimed at enhancing efficiency and public trust. The study concludes that while significant progress has been made in digitization and case management in Nairobi courts, structural and socioeconomic factors continue to impact the equitable delivery of justice.</w:t>
      </w:r>
      <w:r>
        <w:br/>
      </w:r>
      <w:r>
        <w:rPr>
          <w:bCs/>
          <w:b/>
        </w:rPr>
        <w:t xml:space="preserve">Keywords:</w:t>
      </w:r>
      <w:r>
        <w:t xml:space="preserve"> </w:t>
      </w:r>
      <w:r>
        <w:t xml:space="preserve">Research Paper, Judge, Kenya Nairobi, Judicial Reform, Rule of Law.</w:t>
      </w:r>
    </w:p>
    <w:bookmarkStart w:id="20" w:name="i.-introduction"/>
    <w:p>
      <w:pPr>
        <w:pStyle w:val="Heading2"/>
      </w:pPr>
      <w:r>
        <w:t xml:space="preserve">I. Introduction</w:t>
      </w:r>
    </w:p>
    <w:p>
      <w:pPr>
        <w:pStyle w:val="FirstParagraph"/>
      </w:pPr>
      <w:r>
        <w:t xml:space="preserve">The administration of justice is the cornerstone of any democratic society. In Kenya Nairobi, the capital city and economic hub of the nation, this principle is put to a rigorous test daily. The judiciary in Kenya operates under a constitution that was promulgated in 2010, which significantly expanded the powers and independence of judicial officers. However, for a comprehensive</w:t>
      </w:r>
      <w:r>
        <w:t xml:space="preserve"> </w:t>
      </w:r>
      <w:r>
        <w:rPr>
          <w:bCs/>
          <w:b/>
        </w:rPr>
        <w:t xml:space="preserve">Research Paper</w:t>
      </w:r>
      <w:r>
        <w:t xml:space="preserve"> </w:t>
      </w:r>
      <w:r>
        <w:t xml:space="preserve">on this topic, one must acknowledge that the experience of justice is often dictated by geography and resource availability. Nairobi, housing nearly ten percent of Kenya’s population but generating a disproportionate share of legal disputes, presents a unique microcosm for studying the efficacy of judges in an emerging economy.</w:t>
      </w:r>
    </w:p>
    <w:p>
      <w:pPr>
        <w:pStyle w:val="BodyText"/>
      </w:pPr>
      <w:r>
        <w:t xml:space="preserve">This document aims to provide an in-depth analysis of the functioning, challenges, and reforms affecting judges within the Nairobi judicial station. It argues that while legislative frameworks have been strengthened, the practical application of law by a</w:t>
      </w:r>
      <w:r>
        <w:t xml:space="preserve"> </w:t>
      </w:r>
      <w:r>
        <w:rPr>
          <w:bCs/>
          <w:b/>
        </w:rPr>
        <w:t xml:space="preserve">Judge</w:t>
      </w:r>
      <w:r>
        <w:t xml:space="preserve"> </w:t>
      </w:r>
      <w:r>
        <w:t xml:space="preserve">is heavily influenced by administrative bottlenecks and societal pressures inherent to a mega-city like Kenya Nairobi.</w:t>
      </w:r>
    </w:p>
    <w:bookmarkEnd w:id="20"/>
    <w:bookmarkStart w:id="21" w:name="Xdc8b9723e5acdbde5f76286f6bbcfdadf36157e"/>
    <w:p>
      <w:pPr>
        <w:pStyle w:val="Heading2"/>
      </w:pPr>
      <w:r>
        <w:t xml:space="preserve">II. The Constitutional Mandate of Judges in Kenya</w:t>
      </w:r>
    </w:p>
    <w:p>
      <w:pPr>
        <w:pStyle w:val="FirstParagraph"/>
      </w:pPr>
      <w:r>
        <w:t xml:space="preserve">The office of the Judge in Kenya is defined by Article 160 of the Constitution, which mandates judicial independence. This independence is crucial for maintaining public confidence, especially in a diverse society like Kenya Nairobi. Judges are tasked with interpreting laws that range from commercial contracts to criminal statutes and constitutional rights. In recent years, the role has expanded to include active case management strategies intended to reduce backlog.</w:t>
      </w:r>
    </w:p>
    <w:p>
      <w:pPr>
        <w:pStyle w:val="BodyText"/>
      </w:pPr>
      <w:r>
        <w:t xml:space="preserve">Furthermore, the Judicial Service Commission (JSC) plays a pivotal role in the recruitment and welfare of judges. The JSC ensures that only individuals of high integrity are appointed as judges. This rigorous selection process is designed to uphold the dignity of the bench, particularly in high-profile cases frequently heard in Nairobi’s High Court. For any</w:t>
      </w:r>
      <w:r>
        <w:t xml:space="preserve"> </w:t>
      </w:r>
      <w:r>
        <w:rPr>
          <w:bCs/>
          <w:b/>
        </w:rPr>
        <w:t xml:space="preserve">Research Paper</w:t>
      </w:r>
      <w:r>
        <w:t xml:space="preserve"> </w:t>
      </w:r>
      <w:r>
        <w:t xml:space="preserve">focusing on this sector, understanding the symbiotic relationship between the JSC and individual judges is essential for comprehending how judicial accountability is maintained.</w:t>
      </w:r>
    </w:p>
    <w:bookmarkEnd w:id="21"/>
    <w:bookmarkStart w:id="25" w:name="X14e88b6fa0acaa2a091c8188d3bfc704a027bd6"/>
    <w:p>
      <w:pPr>
        <w:pStyle w:val="Heading2"/>
      </w:pPr>
      <w:r>
        <w:t xml:space="preserve">III. Challenges Facing Judges in Kenya Nairobi</w:t>
      </w:r>
    </w:p>
    <w:bookmarkStart w:id="22" w:name="a.-case-backlog-and-judicial-delay"/>
    <w:p>
      <w:pPr>
        <w:pStyle w:val="Heading3"/>
      </w:pPr>
      <w:r>
        <w:t xml:space="preserve">A. Case Backlog and Judicial Delay</w:t>
      </w:r>
    </w:p>
    <w:p>
      <w:pPr>
        <w:pStyle w:val="FirstParagraph"/>
      </w:pPr>
      <w:r>
        <w:t xml:space="preserve">The most pressing challenge facing every judge in Kenya Nairobi is the massive backlog of cases. The High Court alone handles thousands of new filings annually, many of which are complex commercial or constitutional matters due to Nairobi’s status as the business capital. This volume often leads to adjournments and delayed verdicts, undermining the right to a fair trial within a reasonable time frame. For litigants in Kenya Nairobi, waiting years for justice erodes trust in the judicial system.</w:t>
      </w:r>
    </w:p>
    <w:bookmarkEnd w:id="22"/>
    <w:bookmarkStart w:id="23" w:name="X8a744e57cfc9b95b0d20442556e64395ca77731"/>
    <w:p>
      <w:pPr>
        <w:pStyle w:val="Heading3"/>
      </w:pPr>
      <w:r>
        <w:t xml:space="preserve">B. Infrastructure and Digitalization Hurdles</w:t>
      </w:r>
    </w:p>
    <w:p>
      <w:pPr>
        <w:pStyle w:val="FirstParagraph"/>
      </w:pPr>
      <w:r>
        <w:t xml:space="preserve">While efforts have been made to introduce electronic case management systems (such as the e-Courts project), infrastructure issues persist. Power outages, inadequate internet connectivity, and insufficient courtrooms in older stations within Kenya Nairobi can disrupt proceedings. A judge attempting to deliver a ruling via video link may face technical difficulties that halt progress. These logistical failures are not merely inconveniences; they directly impact the efficiency with which a</w:t>
      </w:r>
      <w:r>
        <w:t xml:space="preserve"> </w:t>
      </w:r>
      <w:r>
        <w:rPr>
          <w:bCs/>
          <w:b/>
        </w:rPr>
        <w:t xml:space="preserve">Judge</w:t>
      </w:r>
      <w:r>
        <w:t xml:space="preserve"> </w:t>
      </w:r>
      <w:r>
        <w:t xml:space="preserve">can manage their docket.</w:t>
      </w:r>
    </w:p>
    <w:bookmarkEnd w:id="23"/>
    <w:bookmarkStart w:id="24" w:name="c.-security-and-personal-safety"/>
    <w:p>
      <w:pPr>
        <w:pStyle w:val="Heading3"/>
      </w:pPr>
      <w:r>
        <w:t xml:space="preserve">C. Security and Personal Safety</w:t>
      </w:r>
    </w:p>
    <w:p>
      <w:pPr>
        <w:pStyle w:val="FirstParagraph"/>
      </w:pPr>
      <w:r>
        <w:t xml:space="preserve">Nairobi is a city with significant socioeconomic disparities. Judges, who often make controversial rulings affecting powerful political or business figures, face security threats. The physical safety of a judge is paramount to ensuring they can perform their duties without fear or favor. Enhanced security protocols have been implemented in recent years, yet the psychological pressure on judicial officers remains high.</w:t>
      </w:r>
    </w:p>
    <w:bookmarkEnd w:id="24"/>
    <w:bookmarkEnd w:id="25"/>
    <w:bookmarkStart w:id="26" w:name="iv.-reforms-and-strategic-interventions"/>
    <w:p>
      <w:pPr>
        <w:pStyle w:val="Heading2"/>
      </w:pPr>
      <w:r>
        <w:t xml:space="preserve">IV. Reforms and Strategic Interventions</w:t>
      </w:r>
    </w:p>
    <w:p>
      <w:pPr>
        <w:pStyle w:val="FirstParagraph"/>
      </w:pPr>
      <w:r>
        <w:t xml:space="preserve">To address these challenges, the Judiciary of Kenya has embarked on a series of strategic interventions aimed at transforming justice delivery in Kenya Nairobi. One significant development is the establishment of specialized courts, including the Commercial Court and the Family Division within Nairobi. These specialized divisions allow judges to develop expertise in specific areas of law, thereby speeding up adjudication processes.</w:t>
      </w:r>
    </w:p>
    <w:p>
      <w:pPr>
        <w:pStyle w:val="BodyText"/>
      </w:pPr>
      <w:r>
        <w:t xml:space="preserve">Additionally, alternative dispute resolution (ADR) mechanisms have been heavily promoted. Judges are now encouraged to refer suitable cases to mediation or arbitration before full trial commences. This approach alleviates the burden on the courts and provides quicker resolutions for parties involved in disputes within Kenya Nairobi. From a research perspective, the success rate of ADR in reducing case backlog is a critical metric that must be monitored.</w:t>
      </w:r>
    </w:p>
    <w:p>
      <w:pPr>
        <w:pStyle w:val="BodyText"/>
      </w:pPr>
      <w:r>
        <w:t xml:space="preserve">Moreover, transparency initiatives have been introduced to combat perceptions of corruption. Live streaming of judgments and public access to cause lists allow citizens to monitor judicial activities. This openness holds judges accountable and reinforces the integrity of the institution.</w:t>
      </w:r>
    </w:p>
    <w:bookmarkEnd w:id="26"/>
    <w:bookmarkStart w:id="27" w:name="Xd97e7a4de0d69a229f16f72a76bc96b140f8b11"/>
    <w:p>
      <w:pPr>
        <w:pStyle w:val="Heading2"/>
      </w:pPr>
      <w:r>
        <w:t xml:space="preserve">V. The Socioeconomic Impact on Justice Delivery</w:t>
      </w:r>
    </w:p>
    <w:p>
      <w:pPr>
        <w:pStyle w:val="FirstParagraph"/>
      </w:pPr>
      <w:r>
        <w:t xml:space="preserve">A critical aspect often overlooked in standard legal studies is the socioeconomic disparity faced by litigants in Kenya Nairobi. While a judge aims for impartiality, access to justice is not equal for all. Wealthy individuals can afford top-tier legal representation and expedited processes, whereas the poor may languish in remand prisons awaiting bail hearings. The role of a</w:t>
      </w:r>
      <w:r>
        <w:t xml:space="preserve"> </w:t>
      </w:r>
      <w:r>
        <w:rPr>
          <w:bCs/>
          <w:b/>
        </w:rPr>
        <w:t xml:space="preserve">Judge</w:t>
      </w:r>
      <w:r>
        <w:t xml:space="preserve"> </w:t>
      </w:r>
      <w:r>
        <w:t xml:space="preserve">thus extends beyond interpreting the law; it involves managing proceedings that are inherently uneven due to resource disparities.</w:t>
      </w:r>
    </w:p>
    <w:p>
      <w:pPr>
        <w:pStyle w:val="BodyText"/>
      </w:pPr>
      <w:r>
        <w:t xml:space="preserve">The Nairobi Courts have seen a rise in constitutional petitions regarding housing rights, eviction procedures, and police brutality. Judges are increasingly being asked to act as guardians of social justice, balancing state power against individual liberties. This shift places additional intellectual and moral demands on the bench.</w:t>
      </w:r>
    </w:p>
    <w:bookmarkEnd w:id="27"/>
    <w:bookmarkStart w:id="28" w:name="vi.-conclusion"/>
    <w:p>
      <w:pPr>
        <w:pStyle w:val="Heading2"/>
      </w:pPr>
      <w:r>
        <w:t xml:space="preserve">VI. Conclusion</w:t>
      </w:r>
    </w:p>
    <w:p>
      <w:pPr>
        <w:pStyle w:val="FirstParagraph"/>
      </w:pPr>
      <w:r>
        <w:t xml:space="preserve">In conclusion, this research paper has highlighted the complex ecosystem in which a Judge operates within Kenya Nairobi. While the constitutional framework provides robust protections for judicial independence, practical challenges such as case backlogs, infrastructure deficits, and security concerns remain significant hurdles.</w:t>
      </w:r>
    </w:p>
    <w:p>
      <w:pPr>
        <w:pStyle w:val="BodyText"/>
      </w:pPr>
      <w:r>
        <w:t xml:space="preserve">The transformation of the judiciary in Kenya Nairobi is ongoing. The introduction of technology and specialized courts offers hope for improved efficiency. However, sustained investment in human resources and infrastructure is required to fully realize the promise of accessible justice. For scholars analyzing this topic, it is evident that the effectiveness of a Judge cannot be measured solely by legal acumen but also by their ability to navigate the logistical and social realities of Kenya Nairobi.</w:t>
      </w:r>
    </w:p>
    <w:p>
      <w:pPr>
        <w:pStyle w:val="BodyText"/>
      </w:pPr>
      <w:r>
        <w:t xml:space="preserve">Future research should focus on longitudinal studies regarding case disposal rates in post-reform Nairobi courts and the psychological well-being of judicial officers. Only through continuous evaluation can we ensure that the judiciary remains a pillar of democracy in Kenya.</w:t>
      </w:r>
    </w:p>
    <w:bookmarkEnd w:id="28"/>
    <w:bookmarkStart w:id="29" w:name="vii.-references-indicative"/>
    <w:p>
      <w:pPr>
        <w:pStyle w:val="Heading2"/>
      </w:pPr>
      <w:r>
        <w:t xml:space="preserve">VII. References (Indicative)</w:t>
      </w:r>
    </w:p>
    <w:p>
      <w:pPr>
        <w:pStyle w:val="FirstParagraph"/>
      </w:pPr>
      <w:r>
        <w:t xml:space="preserve">- The Constitution of Kenya, 2010.</w:t>
      </w:r>
      <w:r>
        <w:br/>
      </w:r>
      <w:r>
        <w:t xml:space="preserve">- Judiciary of Kenya Annual Reports (various years).</w:t>
      </w:r>
      <w:r>
        <w:br/>
      </w:r>
      <w:r>
        <w:t xml:space="preserve">- World Justice Project Rule of Law Index: Kenya.</w:t>
      </w:r>
      <w:r>
        <w:br/>
      </w:r>
      <w:r>
        <w:t xml:space="preserve">- Legal Assistance Centre Reports on Access to Justice in Nairobi.</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Judicial Landscape in Kenya: The Role, Challenges, and Future of Judges in Nairobi</dc:title>
  <dc:creator/>
  <cp:keywords/>
  <dcterms:created xsi:type="dcterms:W3CDTF">2026-07-29T16:59:40Z</dcterms:created>
  <dcterms:modified xsi:type="dcterms:W3CDTF">2026-07-29T16:59:40Z</dcterms:modified>
</cp:coreProperties>
</file>

<file path=docProps/custom.xml><?xml version="1.0" encoding="utf-8"?>
<Properties xmlns="http://schemas.openxmlformats.org/officeDocument/2006/custom-properties" xmlns:vt="http://schemas.openxmlformats.org/officeDocument/2006/docPropsVTypes"/>
</file>