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Judiciary</w:t>
      </w:r>
      <w:r>
        <w:t xml:space="preserve"> </w:t>
      </w:r>
      <w:r>
        <w:t xml:space="preserve">in</w:t>
      </w:r>
      <w:r>
        <w:t xml:space="preserve"> </w:t>
      </w:r>
      <w:r>
        <w:t xml:space="preserve">Saudi</w:t>
      </w:r>
      <w:r>
        <w:t xml:space="preserve"> </w:t>
      </w:r>
      <w:r>
        <w:t xml:space="preserve">Arabia:</w:t>
      </w:r>
      <w:r>
        <w:t xml:space="preserve"> </w:t>
      </w:r>
      <w:r>
        <w:t xml:space="preserve">A</w:t>
      </w:r>
      <w:r>
        <w:t xml:space="preserve"> </w:t>
      </w:r>
      <w:r>
        <w:t xml:space="preserve">Focus</w:t>
      </w:r>
      <w:r>
        <w:t xml:space="preserve"> </w:t>
      </w:r>
      <w:r>
        <w:t xml:space="preserve">on</w:t>
      </w:r>
      <w:r>
        <w:t xml:space="preserve"> </w:t>
      </w:r>
      <w:r>
        <w:t xml:space="preserve">Jeddah</w:t>
      </w:r>
    </w:p>
    <w:bookmarkStart w:id="29" w:name="X9c436518b3730a6fbdae49b7a99fefa5cc12469"/>
    <w:p>
      <w:pPr>
        <w:pStyle w:val="Heading1"/>
      </w:pPr>
      <w:r>
        <w:t xml:space="preserve">The Role and Evolution of the Judiciary in Saudi Arabia: A Focus on Jeddah</w:t>
      </w:r>
    </w:p>
    <w:p>
      <w:pPr>
        <w:pStyle w:val="FirstParagraph"/>
      </w:pPr>
      <w:r>
        <w:rPr>
          <w:bCs/>
          <w:b/>
        </w:rPr>
        <w:t xml:space="preserve">Abstract:</w:t>
      </w:r>
      <w:r>
        <w:br/>
      </w:r>
      <w:r>
        <w:t xml:space="preserve">This research paper examines the multifaceted role of the Judge within the legal framework of Saudi Arabia, with a specific geographic and administrative focus on Jeddah. As Saudi Arabia undergoes significant judicial reforms under Vision 2030, understanding the responsibilities, jurisdictional nuances, and societal impact of a Judge in this rapidly modernizing Kingdom is crucial. This document explores the historical context of Sharia law in Jeddah, the integration of specialized courts, and the balance between traditional Islamic jurisprudence and modern legal codes.</w:t>
      </w:r>
    </w:p>
    <w:bookmarkStart w:id="20" w:name="introduction"/>
    <w:p>
      <w:pPr>
        <w:pStyle w:val="Heading2"/>
      </w:pPr>
      <w:r>
        <w:t xml:space="preserve">1. Introduction</w:t>
      </w:r>
    </w:p>
    <w:p>
      <w:pPr>
        <w:pStyle w:val="FirstParagraph"/>
      </w:pPr>
      <w:r>
        <w:t xml:space="preserve">The Kingdom of Saudi Arabia represents a unique legal landscape where Islamic Sharia is the supreme source of legislation. Within this framework, the</w:t>
      </w:r>
      <w:r>
        <w:t xml:space="preserve"> </w:t>
      </w:r>
      <w:r>
        <w:rPr>
          <w:bCs/>
          <w:b/>
        </w:rPr>
        <w:t xml:space="preserve">Judge</w:t>
      </w:r>
      <w:r>
        <w:t xml:space="preserve"> </w:t>
      </w:r>
      <w:r>
        <w:t xml:space="preserve">serves not merely as an arbiter of disputes but as a guardian of religious and social order. Jeddah, historically known as the "Bride of the Red Sea" and currently serving as a commercial hub for Western Saudi Arabia, presents a distinct context for judicial operations. As one of the most populous and economically dynamic cities in</w:t>
      </w:r>
      <w:r>
        <w:t xml:space="preserve"> </w:t>
      </w:r>
      <w:r>
        <w:rPr>
          <w:bCs/>
          <w:b/>
        </w:rPr>
        <w:t xml:space="preserve">Saudi Arabia Jeddah</w:t>
      </w:r>
      <w:r>
        <w:t xml:space="preserve">'s legal system must balance high-volume commercial litigation with traditional family law matters. This paper analyzes how a Judge functions in this specific environment, navigating the complexities of modernization while upholding the foundational principles of Islamic law.</w:t>
      </w:r>
    </w:p>
    <w:bookmarkEnd w:id="20"/>
    <w:bookmarkStart w:id="21" w:name="X110aa2d68058161e1d155d24d658c91cde37027"/>
    <w:p>
      <w:pPr>
        <w:pStyle w:val="Heading2"/>
      </w:pPr>
      <w:r>
        <w:t xml:space="preserve">2. The Historical and Religious Context of Justice in Jeddah</w:t>
      </w:r>
    </w:p>
    <w:p>
      <w:pPr>
        <w:pStyle w:val="FirstParagraph"/>
      </w:pPr>
      <w:r>
        <w:t xml:space="preserve">To understand the current role of a</w:t>
      </w:r>
      <w:r>
        <w:t xml:space="preserve"> </w:t>
      </w:r>
      <w:r>
        <w:rPr>
          <w:bCs/>
          <w:b/>
        </w:rPr>
        <w:t xml:space="preserve">Judge</w:t>
      </w:r>
      <w:r>
        <w:t xml:space="preserve">, one must appreciate the historical depth of justice in Jeddah. For centuries, Jeddah has been a port city facilitating trade between Africa, Asia, and Europe. Consequently, disputes involving maritime law, commercial contracts, and international trade have historically required specialized judicial attention. In</w:t>
      </w:r>
      <w:r>
        <w:t xml:space="preserve"> </w:t>
      </w:r>
      <w:r>
        <w:rPr>
          <w:bCs/>
          <w:b/>
        </w:rPr>
        <w:t xml:space="preserve">Saudi Arabia Jeddah</w:t>
      </w:r>
      <w:r>
        <w:t xml:space="preserve">, the local courts have long served diverse populations including merchants from various cultural backgrounds.</w:t>
      </w:r>
    </w:p>
    <w:p>
      <w:pPr>
        <w:pStyle w:val="BodyText"/>
      </w:pPr>
      <w:r>
        <w:t xml:space="preserve">The authority of the</w:t>
      </w:r>
      <w:r>
        <w:t xml:space="preserve"> </w:t>
      </w:r>
      <w:r>
        <w:rPr>
          <w:bCs/>
          <w:b/>
        </w:rPr>
        <w:t xml:space="preserve">Judge</w:t>
      </w:r>
      <w:r>
        <w:t xml:space="preserve"> </w:t>
      </w:r>
      <w:r>
        <w:t xml:space="preserve">is derived directly from the Quran and the Sunnah of Prophet Muhammad. However, unlike common law systems where precedent plays a massive role, Saudi judicial decisions are primarily based on fiqh (Islamic jurisprudence), specifically following the Hanbali school of thought which is predominant in Saudi Arabia. In Jeddah, this traditional application is often influenced by the cosmopolitan nature of the city, requiring judges to possess not only religious knowledge but also an understanding of international commercial norms.</w:t>
      </w:r>
    </w:p>
    <w:bookmarkEnd w:id="21"/>
    <w:bookmarkStart w:id="22" w:name="X584329944f24ff76249842159f4596155ccc475"/>
    <w:p>
      <w:pPr>
        <w:pStyle w:val="Heading2"/>
      </w:pPr>
      <w:r>
        <w:t xml:space="preserve">3. The Modernization of the Judiciary: Vision 2030 and Institutional Reform</w:t>
      </w:r>
    </w:p>
    <w:p>
      <w:pPr>
        <w:pStyle w:val="FirstParagraph"/>
      </w:pPr>
      <w:r>
        <w:t xml:space="preserve">In recent years,</w:t>
      </w:r>
      <w:r>
        <w:t xml:space="preserve"> </w:t>
      </w:r>
      <w:r>
        <w:rPr>
          <w:bCs/>
          <w:b/>
        </w:rPr>
        <w:t xml:space="preserve">Saudi Arabia Jeddah</w:t>
      </w:r>
      <w:r>
        <w:t xml:space="preserve">, like the rest of the Kingdom, has witnessed a transformation in its judicial structure. Under Vision 2030, initiated by Crown Prince Mohammed bin Salman, there has been a concerted effort to modernize the legal system to attract foreign investment and improve ease of doing business. This reform directly impacts the role of every</w:t>
      </w:r>
      <w:r>
        <w:t xml:space="preserve"> </w:t>
      </w:r>
      <w:r>
        <w:rPr>
          <w:bCs/>
          <w:b/>
        </w:rPr>
        <w:t xml:space="preserve">Judge</w:t>
      </w:r>
      <w:r>
        <w:t xml:space="preserve"> </w:t>
      </w:r>
      <w:r>
        <w:t xml:space="preserve">serving in the Kingdom.</w:t>
      </w:r>
    </w:p>
    <w:p>
      <w:pPr>
        <w:pStyle w:val="BodyText"/>
      </w:pPr>
      <w:r>
        <w:t xml:space="preserve">The establishment of specialized courts, such as the Commercial Court and the Labor Court, has changed how judges operate. Previously, general courts handled a broad spectrum of cases. Today, a judge in Jeddah may specialize exclusively in commercial disputes or family law. This specialization ensures that legal rulings are more consistent and technically accurate. For instance, judges dealing with corporate litigation in Jeddah must now apply the newly enacted Companies Law and Bankruptcy Law, which introduce Western-style corporate governance principles alongside Sharia compliance.</w:t>
      </w:r>
    </w:p>
    <w:bookmarkEnd w:id="22"/>
    <w:bookmarkStart w:id="25" w:name="Xed03e719c8ef5b85ffc0a92b94d7248ef4a54c5"/>
    <w:p>
      <w:pPr>
        <w:pStyle w:val="Heading2"/>
      </w:pPr>
      <w:r>
        <w:t xml:space="preserve">4. Jurisdictional Scope: Family, Commercial, and Criminal Matters</w:t>
      </w:r>
    </w:p>
    <w:p>
      <w:pPr>
        <w:pStyle w:val="FirstParagraph"/>
      </w:pPr>
      <w:r>
        <w:t xml:space="preserve">In</w:t>
      </w:r>
      <w:r>
        <w:t xml:space="preserve"> </w:t>
      </w:r>
      <w:r>
        <w:rPr>
          <w:bCs/>
          <w:b/>
        </w:rPr>
        <w:t xml:space="preserve">Saudi Arabia Jeddah</w:t>
      </w:r>
      <w:r>
        <w:t xml:space="preserve">, a judge’s jurisdiction is strictly defined by the type of case. The General Court remains the primary venue for family law matters (marriage, divorce, inheritance) and criminal cases not covered by specialized tribunals.</w:t>
      </w:r>
    </w:p>
    <w:bookmarkStart w:id="23" w:name="family-law-and-social-stability"/>
    <w:p>
      <w:pPr>
        <w:pStyle w:val="Heading3"/>
      </w:pPr>
      <w:r>
        <w:t xml:space="preserve">4.1 Family Law and Social Stability</w:t>
      </w:r>
    </w:p>
    <w:p>
      <w:pPr>
        <w:pStyle w:val="FirstParagraph"/>
      </w:pPr>
      <w:r>
        <w:t xml:space="preserve">In Jeddah, judges handling family cases play a critical role in maintaining social stability. Given Jeddah's large expatriate population as well as diverse local demographics, judges often face complex issues regarding international custody disputes and cross-border marriages. The judge’s duty is to ensure that rulings adhere to Islamic principles while considering the best interests of the child and equitable treatment under the Personal Status Law.</w:t>
      </w:r>
    </w:p>
    <w:bookmarkEnd w:id="23"/>
    <w:bookmarkStart w:id="24" w:name="commercial-litigation"/>
    <w:p>
      <w:pPr>
        <w:pStyle w:val="Heading3"/>
      </w:pPr>
      <w:r>
        <w:t xml:space="preserve">4.2 Commercial Litigation</w:t>
      </w:r>
    </w:p>
    <w:p>
      <w:pPr>
        <w:pStyle w:val="FirstParagraph"/>
      </w:pPr>
      <w:r>
        <w:t xml:space="preserve">Jeddah is a major economic center, hosting numerous headquarters for multinational corporations and local enterprises. Judges in Jeddah's commercial courts are increasingly required to interpret contracts that may include arbitration clauses or foreign governing laws, provided they do not violate public order or Sharia. This requires a sophisticated understanding of both international law and Islamic finance principles.</w:t>
      </w:r>
    </w:p>
    <w:bookmarkEnd w:id="24"/>
    <w:bookmarkEnd w:id="25"/>
    <w:bookmarkStart w:id="26" w:name="challenges-faced-by-judges-in-jeddah"/>
    <w:p>
      <w:pPr>
        <w:pStyle w:val="Heading2"/>
      </w:pPr>
      <w:r>
        <w:t xml:space="preserve">5. Challenges Faced by Judges in Jeddah</w:t>
      </w:r>
    </w:p>
    <w:p>
      <w:pPr>
        <w:pStyle w:val="FirstParagraph"/>
      </w:pPr>
      <w:r>
        <w:t xml:space="preserve">The role of the</w:t>
      </w:r>
      <w:r>
        <w:t xml:space="preserve"> </w:t>
      </w:r>
      <w:r>
        <w:rPr>
          <w:bCs/>
          <w:b/>
        </w:rPr>
        <w:t xml:space="preserve">Judge</w:t>
      </w:r>
      <w:r>
        <w:t xml:space="preserve"> </w:t>
      </w:r>
      <w:r>
        <w:t xml:space="preserve">in</w:t>
      </w:r>
      <w:r>
        <w:t xml:space="preserve"> </w:t>
      </w:r>
      <w:r>
        <w:rPr>
          <w:bCs/>
          <w:b/>
        </w:rPr>
        <w:t xml:space="preserve">Saudi Arabia Jeddah</w:t>
      </w:r>
      <w:r>
        <w:t xml:space="preserve"> </w:t>
      </w:r>
      <w:r>
        <w:t xml:space="preserve">is not without challenges. The rapid pace of urbanization and economic diversification has led to an influx of new types of legal disputes, such as those involving intellectual property, real estate development, and technology.</w:t>
      </w:r>
    </w:p>
    <w:p>
      <w:pPr>
        <w:pStyle w:val="BodyText"/>
      </w:pPr>
      <w:r>
        <w:t xml:space="preserve">Furthermore, there is a persistent challenge in ensuring uniformity in judicial rulings. While the Supreme Court works to harmonize interpretations across the Kingdom, judges in Jeddah may still encounter varying interpretations of Sharia principles among different scholars. Additionally, the expectation for efficiency and transparency puts pressure on judges to reduce case backlogs while maintaining thoroughness.</w:t>
      </w:r>
    </w:p>
    <w:p>
      <w:pPr>
        <w:pStyle w:val="BodyText"/>
      </w:pPr>
      <w:r>
        <w:t xml:space="preserve">The integration of technology is another significant challenge. The Saudi government has launched comprehensive e-justice platforms. Judges in Jeddah are expected to adapt quickly to digital filing systems, virtual hearings, and data analytics tools that assist in legal research and decision-making.</w:t>
      </w:r>
    </w:p>
    <w:bookmarkEnd w:id="26"/>
    <w:bookmarkStart w:id="27" w:name="professional-development-and-training"/>
    <w:p>
      <w:pPr>
        <w:pStyle w:val="Heading2"/>
      </w:pPr>
      <w:r>
        <w:t xml:space="preserve">6. Professional Development and Training</w:t>
      </w:r>
    </w:p>
    <w:p>
      <w:pPr>
        <w:pStyle w:val="FirstParagraph"/>
      </w:pPr>
      <w:r>
        <w:t xml:space="preserve">To meet the demands of a modernizing</w:t>
      </w:r>
      <w:r>
        <w:t xml:space="preserve"> </w:t>
      </w:r>
      <w:r>
        <w:rPr>
          <w:bCs/>
          <w:b/>
        </w:rPr>
        <w:t xml:space="preserve">Saudi Arabia Jeddah</w:t>
      </w:r>
      <w:r>
        <w:t xml:space="preserve">, the training of judges has undergone significant reform. The Saudi Judicial Institute now provides rigorous training programs for new judges, focusing on statutory laws, international legal standards, and judicial ethics. Experienced judges in Jeddah frequently participate in continuous professional development courses to stay updated on legislative changes.</w:t>
      </w:r>
    </w:p>
    <w:p>
      <w:pPr>
        <w:pStyle w:val="BodyText"/>
      </w:pPr>
      <w:r>
        <w:t xml:space="preserve">This emphasis on education ensures that the judiciary remains competent and credible. It also helps bridge the gap between traditional Islamic scholarship and modern legal practice, allowing judges to navigate complex cases with confidence.</w:t>
      </w:r>
    </w:p>
    <w:bookmarkEnd w:id="27"/>
    <w:bookmarkStart w:id="28" w:name="conclusion"/>
    <w:p>
      <w:pPr>
        <w:pStyle w:val="Heading2"/>
      </w:pPr>
      <w:r>
        <w:t xml:space="preserve">7. Conclusion</w:t>
      </w:r>
    </w:p>
    <w:p>
      <w:pPr>
        <w:pStyle w:val="FirstParagraph"/>
      </w:pPr>
      <w:r>
        <w:t xml:space="preserve">The role of the</w:t>
      </w:r>
      <w:r>
        <w:t xml:space="preserve"> </w:t>
      </w:r>
      <w:r>
        <w:rPr>
          <w:bCs/>
          <w:b/>
        </w:rPr>
        <w:t xml:space="preserve">Judge</w:t>
      </w:r>
      <w:r>
        <w:t xml:space="preserve"> </w:t>
      </w:r>
      <w:r>
        <w:t xml:space="preserve">in</w:t>
      </w:r>
      <w:r>
        <w:t xml:space="preserve"> </w:t>
      </w:r>
      <w:r>
        <w:rPr>
          <w:bCs/>
          <w:b/>
        </w:rPr>
        <w:t xml:space="preserve">Saudi Arabia Jeddah</w:t>
      </w:r>
      <w:r>
        <w:t xml:space="preserve"> </w:t>
      </w:r>
      <w:r>
        <w:t xml:space="preserve">is evolving from a traditional interpreter of religious text to a sophisticated legal professional navigating a hybrid system. While Sharia remains the supreme law, the introduction of codified regulations and specialized courts has expanded the judge’s toolkit. Jeddah, as a gateway to the West and a hub for commerce, exemplifies this transition.</w:t>
      </w:r>
    </w:p>
    <w:p>
      <w:pPr>
        <w:pStyle w:val="BodyText"/>
      </w:pPr>
      <w:r>
        <w:t xml:space="preserve">The modern judge in Jeddah must possess dual competencies: deep knowledge of Islamic jurisprudence and proficiency in modern legal frameworks. This balance is essential for maintaining justice, fostering economic growth, and upholding social order in one of the Kingdom’s most vital cities. As Saudi Arabia continues its journey toward Vision 2030, the judiciary will remain a cornerstone of stability and progress, with judges playing a pivotal role in shaping the future legal landscape.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Judiciary in Saudi Arabia: A Focus on Jeddah</dc:title>
  <dc:creator/>
  <cp:keywords/>
  <dcterms:created xsi:type="dcterms:W3CDTF">2026-07-29T18:04:10Z</dcterms:created>
  <dcterms:modified xsi:type="dcterms:W3CDTF">2026-07-29T18:04:10Z</dcterms:modified>
</cp:coreProperties>
</file>

<file path=docProps/custom.xml><?xml version="1.0" encoding="utf-8"?>
<Properties xmlns="http://schemas.openxmlformats.org/officeDocument/2006/custom-properties" xmlns:vt="http://schemas.openxmlformats.org/officeDocument/2006/docPropsVTypes"/>
</file>